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14AB9" w14:textId="7D1119E5" w:rsidR="00704CE7" w:rsidRPr="00CD68A6" w:rsidRDefault="00CD68A6" w:rsidP="004E45F9">
      <w:pPr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bookmarkStart w:id="0" w:name="_GoBack"/>
      <w:bookmarkEnd w:id="0"/>
      <w:r>
        <w:rPr>
          <w:rFonts w:ascii="Soberana Sans" w:hAnsi="Soberana Sans"/>
          <w:b/>
          <w:color w:val="FF0000"/>
          <w:sz w:val="18"/>
          <w:szCs w:val="18"/>
        </w:rPr>
        <w:t xml:space="preserve">(1) </w:t>
      </w:r>
      <w:r w:rsidR="0087199B"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 xml:space="preserve">.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00</w:t>
      </w:r>
      <w:r w:rsidR="00064B45"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="0087199B"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="0087199B"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…</w:t>
      </w:r>
    </w:p>
    <w:p w14:paraId="212EAAFA" w14:textId="3D1FB4BD" w:rsidR="009B1E9B" w:rsidRDefault="00E01DCD" w:rsidP="00894DAB">
      <w:pPr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</w:t>
      </w:r>
      <w:r w:rsidR="00666D40" w:rsidRPr="00E01DCD">
        <w:rPr>
          <w:rFonts w:ascii="Soberana Sans" w:hAnsi="Soberana Sans"/>
          <w:sz w:val="18"/>
          <w:szCs w:val="18"/>
        </w:rPr>
        <w:t xml:space="preserve"> No.</w:t>
      </w:r>
      <w:r w:rsidR="00894DAB">
        <w:rPr>
          <w:rFonts w:ascii="Soberana Sans" w:hAnsi="Soberana Sans"/>
          <w:sz w:val="18"/>
          <w:szCs w:val="18"/>
        </w:rPr>
        <w:t xml:space="preserve"> </w:t>
      </w:r>
      <w:r w:rsidR="00CD68A6"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 w:rsidR="00CD68A6">
        <w:rPr>
          <w:rFonts w:ascii="Soberana Sans" w:hAnsi="Soberana Sans"/>
          <w:sz w:val="18"/>
          <w:szCs w:val="18"/>
        </w:rPr>
        <w:t>/201…</w:t>
      </w:r>
    </w:p>
    <w:p w14:paraId="47C8EAB7" w14:textId="77777777" w:rsidR="00704CE7" w:rsidRDefault="00704CE7" w:rsidP="007E70D3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41BF87D0" w14:textId="77777777" w:rsidR="001B7E23" w:rsidRDefault="009B1E9B" w:rsidP="007E70D3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</w:t>
      </w:r>
      <w:r w:rsidR="006D023C">
        <w:rPr>
          <w:rFonts w:ascii="Soberana Sans" w:hAnsi="Soberana Sans" w:cs="Arial"/>
          <w:b/>
          <w:sz w:val="20"/>
          <w:szCs w:val="20"/>
        </w:rPr>
        <w:t xml:space="preserve"> DEL</w:t>
      </w:r>
    </w:p>
    <w:p w14:paraId="6BCA0E27" w14:textId="77014373" w:rsidR="006D023C" w:rsidRDefault="00172F71" w:rsidP="007E70D3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INSTITUTO </w:t>
      </w:r>
      <w:r w:rsidR="006D023C">
        <w:rPr>
          <w:rFonts w:ascii="Soberana Sans" w:hAnsi="Soberana Sans" w:cs="Arial"/>
          <w:b/>
          <w:sz w:val="20"/>
          <w:szCs w:val="20"/>
        </w:rPr>
        <w:t>TECNOLÓGICO</w:t>
      </w:r>
      <w:r w:rsidR="00714790">
        <w:rPr>
          <w:rFonts w:ascii="Soberana Sans" w:hAnsi="Soberana Sans" w:cs="Arial"/>
          <w:b/>
          <w:sz w:val="20"/>
          <w:szCs w:val="20"/>
        </w:rPr>
        <w:t>…</w:t>
      </w:r>
      <w:r>
        <w:rPr>
          <w:rFonts w:ascii="Soberana Sans" w:hAnsi="Soberana Sans" w:cs="Arial"/>
          <w:b/>
          <w:sz w:val="20"/>
          <w:szCs w:val="20"/>
        </w:rPr>
        <w:t xml:space="preserve"> </w:t>
      </w:r>
      <w:r w:rsidR="00714790" w:rsidRPr="00714790">
        <w:rPr>
          <w:rFonts w:ascii="Soberana Sans" w:hAnsi="Soberana Sans" w:cs="Arial"/>
          <w:b/>
          <w:color w:val="FF0000"/>
          <w:sz w:val="20"/>
          <w:szCs w:val="20"/>
        </w:rPr>
        <w:t>(4)</w:t>
      </w:r>
    </w:p>
    <w:p w14:paraId="43E39F87" w14:textId="58ACB42D" w:rsidR="006D023C" w:rsidRPr="00A5301D" w:rsidRDefault="007E70D3" w:rsidP="00A5301D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14:paraId="0B112FD6" w14:textId="77777777" w:rsidR="00A5301D" w:rsidRDefault="00A5301D" w:rsidP="006D023C">
      <w:pPr>
        <w:tabs>
          <w:tab w:val="left" w:pos="10440"/>
        </w:tabs>
        <w:spacing w:line="276" w:lineRule="auto"/>
        <w:ind w:right="94"/>
        <w:jc w:val="both"/>
      </w:pPr>
    </w:p>
    <w:p w14:paraId="0E6BE6DF" w14:textId="51A2DBFF" w:rsidR="006D023C" w:rsidRDefault="006D023C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t>Por este medio se hace de su conocimiento que con fecha 2</w:t>
      </w:r>
      <w:r w:rsidR="00200816">
        <w:rPr>
          <w:rFonts w:ascii="Soberana Sans" w:hAnsi="Soberana Sans" w:cs="Arial"/>
          <w:sz w:val="20"/>
          <w:szCs w:val="20"/>
          <w:lang w:val="es-ES"/>
        </w:rPr>
        <w:t>2 de Agosto de 2017</w:t>
      </w: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, se publicó en el Diario Oficial de la Federación el </w:t>
      </w:r>
      <w:r w:rsidRPr="00200816">
        <w:rPr>
          <w:rFonts w:ascii="Soberana Sans" w:hAnsi="Soberana Sans" w:cs="Arial"/>
          <w:i/>
          <w:sz w:val="20"/>
          <w:szCs w:val="20"/>
          <w:lang w:val="es-ES"/>
        </w:rPr>
        <w:t>“</w:t>
      </w:r>
      <w:r w:rsidRPr="00200816">
        <w:rPr>
          <w:rFonts w:ascii="Soberana Sans" w:hAnsi="Soberana Sans" w:cs="Arial"/>
          <w:b/>
          <w:i/>
          <w:sz w:val="20"/>
          <w:szCs w:val="20"/>
          <w:lang w:val="es-ES"/>
        </w:rPr>
        <w:t>A</w:t>
      </w:r>
      <w:r w:rsidR="00200816" w:rsidRPr="00200816">
        <w:rPr>
          <w:rFonts w:ascii="Soberana Sans" w:hAnsi="Soberana Sans" w:cs="Arial"/>
          <w:b/>
          <w:i/>
          <w:sz w:val="20"/>
          <w:szCs w:val="20"/>
          <w:lang w:val="es-ES"/>
        </w:rPr>
        <w:t>CUERDO</w:t>
      </w:r>
      <w:r w:rsidRPr="00200816">
        <w:rPr>
          <w:rFonts w:ascii="Soberana Sans" w:hAnsi="Soberana Sans" w:cs="Arial"/>
          <w:i/>
          <w:sz w:val="20"/>
          <w:szCs w:val="20"/>
          <w:lang w:val="es-ES"/>
        </w:rPr>
        <w:t xml:space="preserve"> </w:t>
      </w:r>
      <w:r w:rsidR="00200816" w:rsidRPr="00200816">
        <w:rPr>
          <w:rFonts w:ascii="Soberana Sans" w:hAnsi="Soberana Sans" w:cs="Arial"/>
          <w:i/>
          <w:sz w:val="20"/>
          <w:szCs w:val="20"/>
          <w:lang w:val="es-ES"/>
        </w:rPr>
        <w:t xml:space="preserve">por el que se modifica el diverso </w:t>
      </w:r>
      <w:r w:rsidRPr="00200816">
        <w:rPr>
          <w:rFonts w:ascii="Soberana Sans" w:hAnsi="Soberana Sans" w:cs="Arial"/>
          <w:i/>
          <w:sz w:val="20"/>
          <w:szCs w:val="20"/>
          <w:lang w:val="es-ES"/>
        </w:rPr>
        <w:t>que tiene por objeto emitir el Código de Ética de los servidores públicos del Gobierno Federal, las Reglas de Integridad para el ejercicio de la función pública, y los Lineamientos generales para propiciar la integridad de los servidores públicos y para implementar acciones permanentes que favorezcan su comportamiento ético, a través de los Comités de Ética y de Prevención de Conflictos de Interés”</w:t>
      </w:r>
      <w:r w:rsidRPr="006D023C">
        <w:rPr>
          <w:rFonts w:ascii="Soberana Sans" w:hAnsi="Soberana Sans" w:cs="Arial"/>
          <w:sz w:val="20"/>
          <w:szCs w:val="20"/>
          <w:lang w:val="es-ES"/>
        </w:rPr>
        <w:t>, el cual establece, entre otros aspe</w:t>
      </w:r>
      <w:r w:rsidR="00200816">
        <w:rPr>
          <w:rFonts w:ascii="Soberana Sans" w:hAnsi="Soberana Sans" w:cs="Arial"/>
          <w:sz w:val="20"/>
          <w:szCs w:val="20"/>
          <w:lang w:val="es-ES"/>
        </w:rPr>
        <w:t>ctos, la integración de un</w:t>
      </w: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Pr="00F15A0F">
        <w:rPr>
          <w:rFonts w:ascii="Soberana Sans" w:hAnsi="Soberana Sans" w:cs="Arial"/>
          <w:b/>
          <w:sz w:val="20"/>
          <w:szCs w:val="20"/>
          <w:lang w:val="es-ES"/>
        </w:rPr>
        <w:t>Comité de Ética y de Prevención de Conflictos de Interés</w:t>
      </w: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 que tendrá como funciones primordiales, las siguientes: </w:t>
      </w:r>
    </w:p>
    <w:p w14:paraId="3D5A4AD2" w14:textId="1278A391" w:rsidR="00A5301D" w:rsidRDefault="00A5301D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983A173" w14:textId="77777777" w:rsidR="006D023C" w:rsidRDefault="006D023C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sym w:font="Symbol" w:char="F0B7"/>
      </w: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 Participar en la elaboración, revisión y de actualización del Código de</w:t>
      </w:r>
      <w:r w:rsidR="00C407EE">
        <w:rPr>
          <w:rFonts w:ascii="Soberana Sans" w:hAnsi="Soberana Sans" w:cs="Arial"/>
          <w:sz w:val="20"/>
          <w:szCs w:val="20"/>
          <w:lang w:val="es-ES"/>
        </w:rPr>
        <w:t xml:space="preserve"> Ética y de</w:t>
      </w: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 Conducta, así como vigilar la aplicación y cumplimiento del mismo.</w:t>
      </w:r>
    </w:p>
    <w:p w14:paraId="79D5AB90" w14:textId="77777777" w:rsidR="00F15A0F" w:rsidRDefault="00F15A0F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523BE02" w14:textId="77777777" w:rsidR="00F15A0F" w:rsidRDefault="006D023C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Pr="006D023C">
        <w:rPr>
          <w:rFonts w:ascii="Soberana Sans" w:hAnsi="Soberana Sans" w:cs="Arial"/>
          <w:sz w:val="20"/>
          <w:szCs w:val="20"/>
          <w:lang w:val="es-ES"/>
        </w:rPr>
        <w:sym w:font="Symbol" w:char="F0B7"/>
      </w: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 Formular observaciones y recomendaciones en el caso de delaciones derivadas del incumplimiento al Código de Conducta, que consistirán en un pronunciamiento imparcial no vinculatorio, y que se harán del conocimiento del o los servidores públicos involucrados </w:t>
      </w:r>
      <w:r w:rsidR="00F15A0F">
        <w:rPr>
          <w:rFonts w:ascii="Soberana Sans" w:hAnsi="Soberana Sans" w:cs="Arial"/>
          <w:sz w:val="20"/>
          <w:szCs w:val="20"/>
          <w:lang w:val="es-ES"/>
        </w:rPr>
        <w:t>y de sus superiores jerárquicos.</w:t>
      </w:r>
    </w:p>
    <w:p w14:paraId="173D0E99" w14:textId="77777777" w:rsidR="006D023C" w:rsidRDefault="006D023C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1C65BC15" w14:textId="77777777" w:rsidR="006D023C" w:rsidRDefault="006D023C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sym w:font="Symbol" w:char="F0B7"/>
      </w:r>
      <w:r w:rsidR="009B1E9B">
        <w:rPr>
          <w:rFonts w:ascii="Soberana Sans" w:hAnsi="Soberana Sans" w:cs="Arial"/>
          <w:sz w:val="20"/>
          <w:szCs w:val="20"/>
          <w:lang w:val="es-ES"/>
        </w:rPr>
        <w:t xml:space="preserve"> Dar vista al Órgano Interno de C</w:t>
      </w:r>
      <w:r w:rsidRPr="006D023C">
        <w:rPr>
          <w:rFonts w:ascii="Soberana Sans" w:hAnsi="Soberana Sans" w:cs="Arial"/>
          <w:sz w:val="20"/>
          <w:szCs w:val="20"/>
          <w:lang w:val="es-ES"/>
        </w:rPr>
        <w:t xml:space="preserve">ontrol de las conductas de servidores públicos que puedan constituir responsabilidad administrativa en términos de la normatividad aplicable en la materia. </w:t>
      </w:r>
    </w:p>
    <w:p w14:paraId="05ED2376" w14:textId="77777777" w:rsidR="006D023C" w:rsidRDefault="006D023C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97E28BE" w14:textId="026FD30A" w:rsidR="00F15A0F" w:rsidRDefault="00437B3E" w:rsidP="00704CE7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En virtud de lo anterior</w:t>
      </w:r>
      <w:r w:rsidR="006D023C" w:rsidRPr="006D023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F15A0F">
        <w:rPr>
          <w:rFonts w:ascii="Soberana Sans" w:hAnsi="Soberana Sans" w:cs="Arial"/>
          <w:sz w:val="20"/>
          <w:szCs w:val="20"/>
          <w:lang w:val="es-ES"/>
        </w:rPr>
        <w:t>y con base en el punto 4 del citado Acuerdo</w:t>
      </w:r>
      <w:r>
        <w:rPr>
          <w:rFonts w:ascii="Soberana Sans" w:hAnsi="Soberana Sans" w:cs="Arial"/>
          <w:sz w:val="20"/>
          <w:szCs w:val="20"/>
          <w:lang w:val="es-ES"/>
        </w:rPr>
        <w:t>,</w:t>
      </w:r>
      <w:r w:rsidR="00F15A0F">
        <w:rPr>
          <w:rFonts w:ascii="Soberana Sans" w:hAnsi="Soberana Sans" w:cs="Arial"/>
          <w:sz w:val="20"/>
          <w:szCs w:val="20"/>
          <w:lang w:val="es-ES"/>
        </w:rPr>
        <w:t xml:space="preserve"> el </w:t>
      </w:r>
      <w:r w:rsidR="00FD13B1">
        <w:rPr>
          <w:rFonts w:ascii="Soberana Sans" w:hAnsi="Soberana Sans" w:cs="Arial"/>
          <w:sz w:val="20"/>
          <w:szCs w:val="20"/>
          <w:lang w:val="es-ES"/>
        </w:rPr>
        <w:t>Subc</w:t>
      </w:r>
      <w:r w:rsidR="00F15A0F">
        <w:rPr>
          <w:rFonts w:ascii="Soberana Sans" w:hAnsi="Soberana Sans" w:cs="Arial"/>
          <w:sz w:val="20"/>
          <w:szCs w:val="20"/>
          <w:lang w:val="es-ES"/>
        </w:rPr>
        <w:t>omité se integr</w:t>
      </w:r>
      <w:r>
        <w:rPr>
          <w:rFonts w:ascii="Soberana Sans" w:hAnsi="Soberana Sans" w:cs="Arial"/>
          <w:sz w:val="20"/>
          <w:szCs w:val="20"/>
          <w:lang w:val="es-ES"/>
        </w:rPr>
        <w:t>ará</w:t>
      </w:r>
      <w:r w:rsidR="00F1631D">
        <w:rPr>
          <w:rFonts w:ascii="Soberana Sans" w:hAnsi="Soberana Sans" w:cs="Arial"/>
          <w:sz w:val="20"/>
          <w:szCs w:val="20"/>
          <w:lang w:val="es-ES"/>
        </w:rPr>
        <w:t xml:space="preserve"> de la siguiente forma:</w:t>
      </w:r>
    </w:p>
    <w:p w14:paraId="2C8283A1" w14:textId="77777777" w:rsidR="00A5301D" w:rsidRPr="00704CE7" w:rsidRDefault="00A5301D" w:rsidP="00704CE7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20"/>
        <w:gridCol w:w="3538"/>
      </w:tblGrid>
      <w:tr w:rsidR="00CD68A6" w14:paraId="4AEAFEBD" w14:textId="77777777" w:rsidTr="00B03463">
        <w:trPr>
          <w:trHeight w:val="251"/>
        </w:trPr>
        <w:tc>
          <w:tcPr>
            <w:tcW w:w="1985" w:type="dxa"/>
            <w:shd w:val="clear" w:color="auto" w:fill="D9D9D9"/>
          </w:tcPr>
          <w:p w14:paraId="1EA50C08" w14:textId="77777777" w:rsidR="00CD68A6" w:rsidRDefault="00CD68A6" w:rsidP="00A5301D">
            <w:pPr>
              <w:pStyle w:val="TableParagraph"/>
              <w:ind w:left="313" w:right="294"/>
              <w:jc w:val="center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3120" w:type="dxa"/>
            <w:shd w:val="clear" w:color="auto" w:fill="D9D9D9"/>
          </w:tcPr>
          <w:p w14:paraId="3CCB5FE7" w14:textId="77777777" w:rsidR="00CD68A6" w:rsidRDefault="00CD68A6" w:rsidP="00A5301D">
            <w:pPr>
              <w:pStyle w:val="TableParagraph"/>
              <w:ind w:left="158" w:right="150"/>
              <w:jc w:val="center"/>
              <w:rPr>
                <w:b/>
              </w:rPr>
            </w:pPr>
            <w:r>
              <w:rPr>
                <w:b/>
              </w:rPr>
              <w:t>PROPIETARIO</w:t>
            </w:r>
          </w:p>
        </w:tc>
        <w:tc>
          <w:tcPr>
            <w:tcW w:w="3538" w:type="dxa"/>
            <w:shd w:val="clear" w:color="auto" w:fill="D9D9D9"/>
          </w:tcPr>
          <w:p w14:paraId="612B0851" w14:textId="77777777" w:rsidR="00CD68A6" w:rsidRDefault="00CD68A6" w:rsidP="00A5301D">
            <w:pPr>
              <w:pStyle w:val="TableParagraph"/>
              <w:ind w:left="451" w:right="440"/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CD68A6" w14:paraId="5E796604" w14:textId="77777777" w:rsidTr="00B03463">
        <w:trPr>
          <w:trHeight w:val="621"/>
        </w:trPr>
        <w:tc>
          <w:tcPr>
            <w:tcW w:w="1985" w:type="dxa"/>
          </w:tcPr>
          <w:p w14:paraId="343B8768" w14:textId="77777777" w:rsidR="00CD68A6" w:rsidRDefault="00CD68A6" w:rsidP="00A5301D">
            <w:pPr>
              <w:pStyle w:val="TableParagraph"/>
              <w:jc w:val="center"/>
            </w:pPr>
          </w:p>
          <w:p w14:paraId="6AC66616" w14:textId="77777777" w:rsidR="00CD68A6" w:rsidRDefault="00CD68A6" w:rsidP="00A5301D">
            <w:pPr>
              <w:pStyle w:val="TableParagraph"/>
              <w:jc w:val="center"/>
            </w:pPr>
            <w:r>
              <w:t>Presidencia</w:t>
            </w:r>
          </w:p>
        </w:tc>
        <w:tc>
          <w:tcPr>
            <w:tcW w:w="3120" w:type="dxa"/>
          </w:tcPr>
          <w:p w14:paraId="4475E0AC" w14:textId="34AD9DC5" w:rsidR="00CD68A6" w:rsidRPr="008A30BE" w:rsidRDefault="00CD68A6" w:rsidP="00A5301D">
            <w:pPr>
              <w:pStyle w:val="TableParagraph"/>
              <w:ind w:left="924"/>
              <w:rPr>
                <w:sz w:val="16"/>
                <w:szCs w:val="16"/>
              </w:rPr>
            </w:pPr>
            <w:r>
              <w:t>Subdirección</w:t>
            </w:r>
          </w:p>
          <w:p w14:paraId="1AEDE067" w14:textId="05300243" w:rsidR="00CD68A6" w:rsidRPr="00235984" w:rsidRDefault="00CD68A6" w:rsidP="00A5301D">
            <w:pPr>
              <w:pStyle w:val="TableParagraph"/>
              <w:spacing w:before="3"/>
              <w:ind w:left="163" w:right="150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*</w:t>
            </w:r>
            <w:r w:rsidRPr="00235984">
              <w:rPr>
                <w:i/>
                <w:sz w:val="16"/>
              </w:rPr>
              <w:t>Designado</w:t>
            </w:r>
            <w:r>
              <w:rPr>
                <w:i/>
                <w:sz w:val="16"/>
              </w:rPr>
              <w:t>/a</w:t>
            </w:r>
            <w:r w:rsidRPr="00235984">
              <w:rPr>
                <w:i/>
                <w:sz w:val="16"/>
              </w:rPr>
              <w:t xml:space="preserve"> por </w:t>
            </w:r>
            <w:proofErr w:type="spellStart"/>
            <w:r w:rsidRPr="00235984">
              <w:rPr>
                <w:i/>
                <w:sz w:val="16"/>
              </w:rPr>
              <w:t>el</w:t>
            </w:r>
            <w:proofErr w:type="spellEnd"/>
            <w:r w:rsidRPr="00235984">
              <w:rPr>
                <w:i/>
                <w:sz w:val="16"/>
              </w:rPr>
              <w:t xml:space="preserve"> (la) </w:t>
            </w:r>
            <w:r>
              <w:rPr>
                <w:i/>
                <w:sz w:val="16"/>
              </w:rPr>
              <w:t>Titular de la Dirección del IT o</w:t>
            </w:r>
            <w:r w:rsidRPr="00235984">
              <w:rPr>
                <w:i/>
                <w:sz w:val="16"/>
              </w:rPr>
              <w:t xml:space="preserve"> Centro</w:t>
            </w:r>
          </w:p>
        </w:tc>
        <w:tc>
          <w:tcPr>
            <w:tcW w:w="3538" w:type="dxa"/>
          </w:tcPr>
          <w:p w14:paraId="093E6753" w14:textId="773FE4E2" w:rsidR="00CD68A6" w:rsidRPr="008A30BE" w:rsidRDefault="00CD68A6" w:rsidP="00A5301D">
            <w:pPr>
              <w:pStyle w:val="TableParagraph"/>
              <w:ind w:left="451" w:right="440"/>
              <w:jc w:val="center"/>
              <w:rPr>
                <w:sz w:val="16"/>
                <w:szCs w:val="16"/>
              </w:rPr>
            </w:pPr>
            <w:r>
              <w:t>Subdirección</w:t>
            </w:r>
          </w:p>
          <w:p w14:paraId="3A0EA269" w14:textId="77777777" w:rsidR="00CD68A6" w:rsidRDefault="00CD68A6" w:rsidP="00A5301D">
            <w:pPr>
              <w:pStyle w:val="TableParagraph"/>
              <w:ind w:left="451" w:right="440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  <w:r w:rsidRPr="00235984">
              <w:rPr>
                <w:i/>
                <w:sz w:val="16"/>
              </w:rPr>
              <w:t>Designado</w:t>
            </w:r>
            <w:r>
              <w:rPr>
                <w:i/>
                <w:sz w:val="16"/>
              </w:rPr>
              <w:t>/a</w:t>
            </w:r>
            <w:r w:rsidRPr="00235984">
              <w:rPr>
                <w:i/>
                <w:sz w:val="16"/>
              </w:rPr>
              <w:t xml:space="preserve"> por </w:t>
            </w:r>
            <w:r>
              <w:rPr>
                <w:i/>
                <w:sz w:val="16"/>
              </w:rPr>
              <w:t>la Presidencia</w:t>
            </w:r>
          </w:p>
        </w:tc>
      </w:tr>
      <w:tr w:rsidR="00CD68A6" w14:paraId="1CDEA6A0" w14:textId="77777777" w:rsidTr="00B03463">
        <w:trPr>
          <w:trHeight w:val="505"/>
        </w:trPr>
        <w:tc>
          <w:tcPr>
            <w:tcW w:w="1985" w:type="dxa"/>
          </w:tcPr>
          <w:p w14:paraId="724B996B" w14:textId="77777777" w:rsidR="00CD68A6" w:rsidRDefault="00CD68A6" w:rsidP="00A5301D">
            <w:pPr>
              <w:pStyle w:val="TableParagraph"/>
              <w:jc w:val="center"/>
            </w:pPr>
          </w:p>
          <w:p w14:paraId="59498246" w14:textId="77777777" w:rsidR="00CD68A6" w:rsidRDefault="00CD68A6" w:rsidP="00A5301D">
            <w:pPr>
              <w:pStyle w:val="TableParagraph"/>
              <w:jc w:val="center"/>
            </w:pPr>
            <w:r>
              <w:t xml:space="preserve">Secretaría </w:t>
            </w:r>
          </w:p>
          <w:p w14:paraId="7417A08D" w14:textId="77777777" w:rsidR="00CD68A6" w:rsidRDefault="00CD68A6" w:rsidP="00A5301D">
            <w:pPr>
              <w:pStyle w:val="TableParagraph"/>
              <w:jc w:val="center"/>
            </w:pPr>
            <w:r>
              <w:t>Ejecutiva</w:t>
            </w:r>
          </w:p>
        </w:tc>
        <w:tc>
          <w:tcPr>
            <w:tcW w:w="3120" w:type="dxa"/>
          </w:tcPr>
          <w:p w14:paraId="7E2CEEE4" w14:textId="72E38C78" w:rsidR="00CD68A6" w:rsidRPr="008A30BE" w:rsidRDefault="00CD68A6" w:rsidP="00A5301D">
            <w:pPr>
              <w:pStyle w:val="TableParagraph"/>
              <w:ind w:left="163" w:right="149"/>
              <w:jc w:val="center"/>
              <w:rPr>
                <w:sz w:val="16"/>
                <w:szCs w:val="16"/>
              </w:rPr>
            </w:pPr>
            <w:r>
              <w:t>Coordinación de Género</w:t>
            </w:r>
          </w:p>
          <w:p w14:paraId="1CD5A30E" w14:textId="77777777" w:rsidR="00CD68A6" w:rsidRDefault="00CD68A6" w:rsidP="00A5301D">
            <w:pPr>
              <w:pStyle w:val="TableParagraph"/>
              <w:ind w:left="159" w:right="150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i/>
                <w:sz w:val="16"/>
              </w:rPr>
              <w:t>Designado/a por la</w:t>
            </w:r>
            <w:r w:rsidRPr="00235984">
              <w:rPr>
                <w:i/>
                <w:sz w:val="16"/>
              </w:rPr>
              <w:t xml:space="preserve"> Presiden</w:t>
            </w:r>
            <w:r>
              <w:rPr>
                <w:i/>
                <w:sz w:val="16"/>
              </w:rPr>
              <w:t>cia o el/la Titular de la Dirección del IT o Centro</w:t>
            </w:r>
          </w:p>
          <w:p w14:paraId="4ADD1E3C" w14:textId="77777777" w:rsidR="00CD68A6" w:rsidRDefault="00CD68A6" w:rsidP="00A5301D">
            <w:pPr>
              <w:pStyle w:val="TableParagraph"/>
              <w:ind w:left="159" w:right="150"/>
              <w:jc w:val="center"/>
              <w:rPr>
                <w:sz w:val="16"/>
              </w:rPr>
            </w:pPr>
          </w:p>
        </w:tc>
        <w:tc>
          <w:tcPr>
            <w:tcW w:w="3538" w:type="dxa"/>
          </w:tcPr>
          <w:p w14:paraId="1B58EA04" w14:textId="77777777" w:rsidR="00CD68A6" w:rsidRPr="008A30BE" w:rsidRDefault="00CD68A6" w:rsidP="00A5301D">
            <w:pPr>
              <w:pStyle w:val="TableParagraph"/>
              <w:ind w:left="451" w:right="436"/>
              <w:jc w:val="center"/>
              <w:rPr>
                <w:sz w:val="16"/>
                <w:szCs w:val="16"/>
              </w:rPr>
            </w:pPr>
          </w:p>
          <w:p w14:paraId="3D165599" w14:textId="77777777" w:rsidR="00CD68A6" w:rsidRDefault="00CD68A6" w:rsidP="00A5301D">
            <w:pPr>
              <w:pStyle w:val="TableParagraph"/>
              <w:ind w:left="451" w:right="440"/>
              <w:jc w:val="center"/>
              <w:rPr>
                <w:sz w:val="16"/>
              </w:rPr>
            </w:pPr>
            <w:r w:rsidRPr="00CD68A6">
              <w:t>* Designado/a por la Presidencia</w:t>
            </w:r>
            <w:r>
              <w:rPr>
                <w:i/>
                <w:sz w:val="16"/>
              </w:rPr>
              <w:t xml:space="preserve"> </w:t>
            </w:r>
          </w:p>
        </w:tc>
      </w:tr>
      <w:tr w:rsidR="00CD68A6" w14:paraId="3455DFB4" w14:textId="77777777" w:rsidTr="00B03463">
        <w:trPr>
          <w:trHeight w:val="501"/>
        </w:trPr>
        <w:tc>
          <w:tcPr>
            <w:tcW w:w="1985" w:type="dxa"/>
            <w:tcBorders>
              <w:bottom w:val="single" w:sz="6" w:space="0" w:color="000000"/>
            </w:tcBorders>
          </w:tcPr>
          <w:p w14:paraId="50F8984B" w14:textId="77777777" w:rsidR="00CD68A6" w:rsidRDefault="00CD68A6" w:rsidP="00A5301D">
            <w:pPr>
              <w:pStyle w:val="TableParagraph"/>
              <w:jc w:val="center"/>
            </w:pPr>
            <w:r>
              <w:t>Miembro</w:t>
            </w:r>
          </w:p>
          <w:p w14:paraId="6BF760D7" w14:textId="77777777" w:rsidR="00CD68A6" w:rsidRDefault="00CD68A6" w:rsidP="00A5301D">
            <w:pPr>
              <w:pStyle w:val="TableParagraph"/>
              <w:spacing w:before="1"/>
              <w:jc w:val="center"/>
            </w:pPr>
            <w:r>
              <w:t>propuesto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14:paraId="36FEEB4F" w14:textId="77777777" w:rsidR="00CD68A6" w:rsidRPr="008A30BE" w:rsidRDefault="00CD68A6" w:rsidP="00A5301D">
            <w:pPr>
              <w:pStyle w:val="TableParagraph"/>
              <w:ind w:left="159" w:right="150"/>
              <w:jc w:val="center"/>
              <w:rPr>
                <w:sz w:val="16"/>
                <w:szCs w:val="16"/>
              </w:rPr>
            </w:pPr>
            <w:r>
              <w:t>Jefatura de departamento</w:t>
            </w:r>
          </w:p>
          <w:p w14:paraId="54FB8600" w14:textId="13EDFB86" w:rsidR="00CD68A6" w:rsidRPr="00A5301D" w:rsidRDefault="00CD68A6" w:rsidP="00A5301D">
            <w:pPr>
              <w:pStyle w:val="TableParagraph"/>
              <w:ind w:left="159" w:right="15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(elección</w:t>
            </w:r>
            <w:r w:rsidRPr="00235984">
              <w:rPr>
                <w:i/>
                <w:sz w:val="16"/>
              </w:rPr>
              <w:t>)</w:t>
            </w:r>
          </w:p>
        </w:tc>
        <w:tc>
          <w:tcPr>
            <w:tcW w:w="3538" w:type="dxa"/>
            <w:tcBorders>
              <w:bottom w:val="single" w:sz="6" w:space="0" w:color="000000"/>
            </w:tcBorders>
          </w:tcPr>
          <w:p w14:paraId="3E833D3E" w14:textId="77777777" w:rsidR="00CD68A6" w:rsidRPr="008A30BE" w:rsidRDefault="00CD68A6" w:rsidP="00A5301D">
            <w:pPr>
              <w:pStyle w:val="TableParagraph"/>
              <w:ind w:left="449" w:right="440"/>
              <w:jc w:val="center"/>
              <w:rPr>
                <w:sz w:val="16"/>
                <w:szCs w:val="16"/>
              </w:rPr>
            </w:pPr>
            <w:r>
              <w:t>Jefatura de departamento</w:t>
            </w:r>
          </w:p>
          <w:p w14:paraId="4BD137C8" w14:textId="77777777" w:rsidR="00CD68A6" w:rsidRPr="00235984" w:rsidRDefault="00CD68A6" w:rsidP="00A5301D">
            <w:pPr>
              <w:pStyle w:val="TableParagraph"/>
              <w:ind w:left="159" w:right="150"/>
              <w:jc w:val="center"/>
              <w:rPr>
                <w:i/>
              </w:rPr>
            </w:pPr>
            <w:r>
              <w:rPr>
                <w:i/>
                <w:sz w:val="16"/>
              </w:rPr>
              <w:t>(elección</w:t>
            </w:r>
            <w:r w:rsidRPr="00235984">
              <w:rPr>
                <w:i/>
                <w:sz w:val="16"/>
              </w:rPr>
              <w:t>)</w:t>
            </w:r>
          </w:p>
        </w:tc>
      </w:tr>
      <w:tr w:rsidR="00CD68A6" w14:paraId="09F8E53D" w14:textId="77777777" w:rsidTr="00B03463">
        <w:trPr>
          <w:trHeight w:val="101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D73D362" w14:textId="77777777" w:rsidR="00CD68A6" w:rsidRDefault="00CD68A6" w:rsidP="00A5301D">
            <w:pPr>
              <w:pStyle w:val="TableParagraph"/>
              <w:ind w:left="448" w:right="418" w:firstLine="62"/>
              <w:jc w:val="center"/>
            </w:pPr>
          </w:p>
          <w:p w14:paraId="3F812C05" w14:textId="77777777" w:rsidR="00CD68A6" w:rsidRDefault="00CD68A6" w:rsidP="00A5301D">
            <w:pPr>
              <w:pStyle w:val="TableParagraph"/>
              <w:jc w:val="center"/>
            </w:pPr>
            <w:r>
              <w:t>Miembros propuestos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14:paraId="5982985A" w14:textId="77777777" w:rsidR="00CD68A6" w:rsidRDefault="00CD68A6" w:rsidP="00A5301D">
            <w:pPr>
              <w:pStyle w:val="TableParagraph"/>
              <w:ind w:left="991"/>
            </w:pPr>
            <w:r>
              <w:t>Operativo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  <w:p w14:paraId="021B9B0D" w14:textId="77777777" w:rsidR="00CD68A6" w:rsidRDefault="00CD68A6" w:rsidP="00A5301D">
            <w:pPr>
              <w:pStyle w:val="TableParagraph"/>
              <w:spacing w:before="1"/>
              <w:ind w:left="991"/>
            </w:pPr>
            <w:r>
              <w:t>Operativo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  <w:p w14:paraId="7817F9D7" w14:textId="77777777" w:rsidR="00CD68A6" w:rsidRDefault="00CD68A6" w:rsidP="00A5301D">
            <w:pPr>
              <w:pStyle w:val="TableParagraph"/>
              <w:ind w:left="991"/>
            </w:pPr>
            <w:r>
              <w:t>Operativo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  <w:p w14:paraId="4AD8AF2F" w14:textId="77777777" w:rsidR="00CD68A6" w:rsidRPr="00235984" w:rsidRDefault="00CD68A6" w:rsidP="00A5301D">
            <w:pPr>
              <w:pStyle w:val="TableParagraph"/>
              <w:ind w:left="159" w:right="150"/>
              <w:jc w:val="center"/>
              <w:rPr>
                <w:i/>
              </w:rPr>
            </w:pPr>
            <w:r w:rsidRPr="00235984">
              <w:rPr>
                <w:sz w:val="16"/>
              </w:rPr>
              <w:t xml:space="preserve">   </w:t>
            </w:r>
            <w:r>
              <w:rPr>
                <w:i/>
                <w:sz w:val="16"/>
              </w:rPr>
              <w:t>(elección</w:t>
            </w:r>
            <w:r w:rsidRPr="00235984">
              <w:rPr>
                <w:i/>
                <w:sz w:val="16"/>
              </w:rPr>
              <w:t>)</w:t>
            </w:r>
          </w:p>
        </w:tc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14:paraId="75C57536" w14:textId="77777777" w:rsidR="00CD68A6" w:rsidRDefault="00CD68A6" w:rsidP="00A5301D">
            <w:pPr>
              <w:pStyle w:val="TableParagraph"/>
              <w:ind w:left="449" w:right="440"/>
              <w:jc w:val="center"/>
            </w:pPr>
            <w:r>
              <w:t>Operativo</w:t>
            </w:r>
            <w:r>
              <w:rPr>
                <w:spacing w:val="-6"/>
              </w:rPr>
              <w:t xml:space="preserve"> 4</w:t>
            </w:r>
          </w:p>
          <w:p w14:paraId="332EA256" w14:textId="77777777" w:rsidR="00CD68A6" w:rsidRDefault="00CD68A6" w:rsidP="00A5301D">
            <w:pPr>
              <w:pStyle w:val="TableParagraph"/>
              <w:spacing w:before="1"/>
              <w:ind w:left="449" w:right="440"/>
              <w:jc w:val="center"/>
            </w:pPr>
            <w:r>
              <w:t>Operativo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  <w:p w14:paraId="1F1691B0" w14:textId="77777777" w:rsidR="00CD68A6" w:rsidRDefault="00CD68A6" w:rsidP="00A5301D">
            <w:pPr>
              <w:pStyle w:val="TableParagraph"/>
              <w:ind w:left="449" w:right="440"/>
              <w:jc w:val="center"/>
            </w:pPr>
            <w:r>
              <w:t>Operativo</w:t>
            </w:r>
            <w:r>
              <w:rPr>
                <w:spacing w:val="-6"/>
              </w:rPr>
              <w:t xml:space="preserve"> </w:t>
            </w:r>
            <w:r>
              <w:t>6</w:t>
            </w:r>
          </w:p>
          <w:p w14:paraId="3FDFDB9D" w14:textId="77777777" w:rsidR="00CD68A6" w:rsidRPr="00235984" w:rsidRDefault="00CD68A6" w:rsidP="00A5301D">
            <w:pPr>
              <w:pStyle w:val="TableParagraph"/>
              <w:ind w:left="159" w:right="150"/>
              <w:jc w:val="center"/>
              <w:rPr>
                <w:i/>
              </w:rPr>
            </w:pPr>
            <w:r w:rsidRPr="00235984">
              <w:rPr>
                <w:i/>
              </w:rPr>
              <w:t xml:space="preserve">  </w:t>
            </w:r>
            <w:r w:rsidRPr="00235984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(elección</w:t>
            </w:r>
            <w:r w:rsidRPr="00235984">
              <w:rPr>
                <w:i/>
                <w:sz w:val="16"/>
              </w:rPr>
              <w:t>)</w:t>
            </w:r>
          </w:p>
        </w:tc>
      </w:tr>
      <w:tr w:rsidR="00CD68A6" w14:paraId="47AE47F5" w14:textId="77777777" w:rsidTr="00B03463">
        <w:trPr>
          <w:trHeight w:val="586"/>
        </w:trPr>
        <w:tc>
          <w:tcPr>
            <w:tcW w:w="1985" w:type="dxa"/>
            <w:tcBorders>
              <w:top w:val="single" w:sz="6" w:space="0" w:color="000000"/>
            </w:tcBorders>
          </w:tcPr>
          <w:p w14:paraId="64BC6E2E" w14:textId="1175200B" w:rsidR="00CD68A6" w:rsidRDefault="00CD68A6" w:rsidP="00A5301D">
            <w:pPr>
              <w:jc w:val="center"/>
              <w:rPr>
                <w:lang w:val="es-MX" w:eastAsia="en-US" w:bidi="en-US"/>
              </w:rPr>
            </w:pPr>
            <w:r>
              <w:rPr>
                <w:lang w:val="es-MX" w:eastAsia="en-US" w:bidi="en-US"/>
              </w:rPr>
              <w:t>Comisionado(a) de Ética e Integridad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14:paraId="41E5DF30" w14:textId="0D72A5AD" w:rsidR="00CD68A6" w:rsidRPr="008A30BE" w:rsidRDefault="00CD68A6" w:rsidP="00A5301D">
            <w:pPr>
              <w:pStyle w:val="Default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bidi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22"/>
                <w:szCs w:val="22"/>
                <w:lang w:bidi="en-US"/>
              </w:rPr>
              <w:t>Operativo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22"/>
                <w:szCs w:val="22"/>
                <w:lang w:bidi="en-US"/>
              </w:rPr>
              <w:t xml:space="preserve"> 7</w:t>
            </w:r>
          </w:p>
          <w:p w14:paraId="2AB00FB4" w14:textId="2776E6D9" w:rsidR="00CD68A6" w:rsidRDefault="00CD68A6" w:rsidP="00A5301D">
            <w:pPr>
              <w:pStyle w:val="Default"/>
              <w:jc w:val="center"/>
              <w:rPr>
                <w:rFonts w:ascii="Arial" w:eastAsia="Times New Roman" w:hAnsi="Arial" w:cs="Arial"/>
                <w:color w:val="00000A"/>
                <w:sz w:val="22"/>
                <w:szCs w:val="22"/>
                <w:lang w:bidi="en-US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elecc</w:t>
            </w:r>
            <w:r w:rsidR="00A5301D">
              <w:rPr>
                <w:i/>
                <w:sz w:val="16"/>
              </w:rPr>
              <w:t>i</w:t>
            </w:r>
            <w:r>
              <w:rPr>
                <w:i/>
                <w:sz w:val="16"/>
              </w:rPr>
              <w:t>ón</w:t>
            </w:r>
            <w:proofErr w:type="spellEnd"/>
            <w:r w:rsidRPr="00235984">
              <w:rPr>
                <w:i/>
                <w:sz w:val="16"/>
              </w:rPr>
              <w:t>)</w:t>
            </w:r>
          </w:p>
        </w:tc>
        <w:tc>
          <w:tcPr>
            <w:tcW w:w="3538" w:type="dxa"/>
            <w:tcBorders>
              <w:top w:val="single" w:sz="6" w:space="0" w:color="000000"/>
            </w:tcBorders>
          </w:tcPr>
          <w:p w14:paraId="0DF3EED8" w14:textId="6F68460F" w:rsidR="00CD68A6" w:rsidRPr="008A30BE" w:rsidRDefault="00CD68A6" w:rsidP="00A5301D">
            <w:pPr>
              <w:pStyle w:val="Default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bidi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22"/>
                <w:szCs w:val="22"/>
                <w:lang w:bidi="en-US"/>
              </w:rPr>
              <w:t>Operativo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22"/>
                <w:szCs w:val="22"/>
                <w:lang w:bidi="en-US"/>
              </w:rPr>
              <w:t xml:space="preserve"> 8</w:t>
            </w:r>
          </w:p>
          <w:p w14:paraId="621E83AC" w14:textId="77777777" w:rsidR="00CD68A6" w:rsidRDefault="00CD68A6" w:rsidP="00A5301D">
            <w:pPr>
              <w:pStyle w:val="Default"/>
              <w:jc w:val="center"/>
              <w:rPr>
                <w:rFonts w:ascii="Arial" w:eastAsia="Times New Roman" w:hAnsi="Arial" w:cs="Arial"/>
                <w:color w:val="00000A"/>
                <w:sz w:val="22"/>
                <w:szCs w:val="22"/>
                <w:lang w:bidi="en-US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elección</w:t>
            </w:r>
            <w:proofErr w:type="spellEnd"/>
            <w:r w:rsidRPr="00235984">
              <w:rPr>
                <w:i/>
                <w:sz w:val="16"/>
              </w:rPr>
              <w:t>)</w:t>
            </w:r>
          </w:p>
        </w:tc>
      </w:tr>
    </w:tbl>
    <w:p w14:paraId="4AAE4CA2" w14:textId="3018F310" w:rsidR="00B44118" w:rsidRDefault="00FE2414" w:rsidP="006D023C">
      <w:pPr>
        <w:pStyle w:val="Prrafodelista"/>
        <w:numPr>
          <w:ilvl w:val="0"/>
          <w:numId w:val="21"/>
        </w:num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A5CF8">
        <w:rPr>
          <w:rFonts w:ascii="Soberana Sans" w:hAnsi="Soberana Sans" w:cs="Arial"/>
          <w:sz w:val="20"/>
          <w:szCs w:val="20"/>
          <w:lang w:val="es-ES"/>
        </w:rPr>
        <w:t>Cada miembro Propietario Temporal durará en su</w:t>
      </w:r>
      <w:r w:rsidR="00064B45" w:rsidRPr="004A5CF8">
        <w:rPr>
          <w:rFonts w:ascii="Soberana Sans" w:hAnsi="Soberana Sans" w:cs="Arial"/>
          <w:sz w:val="20"/>
          <w:szCs w:val="20"/>
          <w:lang w:val="es-ES"/>
        </w:rPr>
        <w:t xml:space="preserve"> cargo dos años y se elegirá un </w:t>
      </w:r>
      <w:r w:rsidRPr="004A5CF8">
        <w:rPr>
          <w:rFonts w:ascii="Soberana Sans" w:hAnsi="Soberana Sans" w:cs="Arial"/>
          <w:sz w:val="20"/>
          <w:szCs w:val="20"/>
          <w:lang w:val="es-ES"/>
        </w:rPr>
        <w:t>suplente del mismo nivel</w:t>
      </w:r>
      <w:r w:rsidR="00064B45" w:rsidRPr="004A5CF8">
        <w:rPr>
          <w:rFonts w:ascii="Soberana Sans" w:hAnsi="Soberana Sans" w:cs="Arial"/>
          <w:sz w:val="20"/>
          <w:szCs w:val="20"/>
          <w:lang w:val="es-ES"/>
        </w:rPr>
        <w:t>.</w:t>
      </w:r>
    </w:p>
    <w:p w14:paraId="483169CE" w14:textId="77777777" w:rsidR="00CD68A6" w:rsidRPr="004A5CF8" w:rsidRDefault="00CD68A6" w:rsidP="00CD68A6">
      <w:pPr>
        <w:pStyle w:val="Prrafodelista"/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52DC30F" w14:textId="7769479A" w:rsidR="00894DAB" w:rsidRDefault="00BB095F" w:rsidP="00BB095F">
      <w:pPr>
        <w:pStyle w:val="Prrafodelista"/>
        <w:numPr>
          <w:ilvl w:val="0"/>
          <w:numId w:val="21"/>
        </w:num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BB095F">
        <w:rPr>
          <w:rFonts w:ascii="Soberana Sans" w:hAnsi="Soberana Sans" w:cs="Arial"/>
          <w:sz w:val="20"/>
          <w:szCs w:val="20"/>
          <w:lang w:val="es-ES"/>
        </w:rPr>
        <w:t>Para</w:t>
      </w:r>
      <w:r w:rsidR="00CD68A6">
        <w:rPr>
          <w:rFonts w:ascii="Soberana Sans" w:hAnsi="Soberana Sans" w:cs="Arial"/>
          <w:sz w:val="20"/>
          <w:szCs w:val="20"/>
          <w:lang w:val="es-ES"/>
        </w:rPr>
        <w:t xml:space="preserve"> la nominaci</w:t>
      </w:r>
      <w:r w:rsidR="00714790">
        <w:rPr>
          <w:rFonts w:ascii="Soberana Sans" w:hAnsi="Soberana Sans" w:cs="Arial"/>
          <w:sz w:val="20"/>
          <w:szCs w:val="20"/>
          <w:lang w:val="es-ES"/>
        </w:rPr>
        <w:t xml:space="preserve">ón </w:t>
      </w:r>
      <w:r w:rsidR="00714790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>los</w:t>
      </w:r>
      <w:r w:rsidR="00CD68A6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 xml:space="preserve"> </w:t>
      </w:r>
      <w:r w:rsidR="00714790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 xml:space="preserve">dos </w:t>
      </w:r>
      <w:r w:rsidR="00CD68A6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>miembro</w:t>
      </w:r>
      <w:r w:rsidR="00714790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>s</w:t>
      </w:r>
      <w:r w:rsidR="00CD68A6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 xml:space="preserve"> propuesto</w:t>
      </w:r>
      <w:r w:rsidR="00714790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>s</w:t>
      </w:r>
      <w:r w:rsidR="00CD68A6" w:rsidRPr="00714790">
        <w:rPr>
          <w:rFonts w:ascii="Soberana Sans" w:hAnsi="Soberana Sans" w:cs="Arial"/>
          <w:b/>
          <w:sz w:val="20"/>
          <w:szCs w:val="20"/>
          <w:u w:val="single"/>
          <w:lang w:val="es-ES"/>
        </w:rPr>
        <w:t xml:space="preserve"> de nivel Jefatura de Departamento</w:t>
      </w:r>
      <w:r w:rsidR="00CD68A6">
        <w:rPr>
          <w:rFonts w:ascii="Soberana Sans" w:hAnsi="Soberana Sans" w:cs="Arial"/>
          <w:sz w:val="20"/>
          <w:szCs w:val="20"/>
          <w:lang w:val="es-ES"/>
        </w:rPr>
        <w:t xml:space="preserve"> se </w:t>
      </w:r>
      <w:r w:rsidR="00714790">
        <w:rPr>
          <w:rFonts w:ascii="Soberana Sans" w:hAnsi="Soberana Sans" w:cs="Arial"/>
          <w:sz w:val="20"/>
          <w:szCs w:val="20"/>
          <w:lang w:val="es-ES"/>
        </w:rPr>
        <w:t>nominarán</w:t>
      </w:r>
      <w:r w:rsidR="00CD68A6">
        <w:rPr>
          <w:rFonts w:ascii="Soberana Sans" w:hAnsi="Soberana Sans" w:cs="Arial"/>
          <w:sz w:val="20"/>
          <w:szCs w:val="20"/>
          <w:lang w:val="es-ES"/>
        </w:rPr>
        <w:t xml:space="preserve"> a todas las personas </w:t>
      </w:r>
      <w:r w:rsidR="00714790">
        <w:rPr>
          <w:rFonts w:ascii="Soberana Sans" w:hAnsi="Soberana Sans" w:cs="Arial"/>
          <w:sz w:val="20"/>
          <w:szCs w:val="20"/>
          <w:lang w:val="es-ES"/>
        </w:rPr>
        <w:t>servidoras</w:t>
      </w:r>
      <w:r w:rsidR="00CD68A6">
        <w:rPr>
          <w:rFonts w:ascii="Soberana Sans" w:hAnsi="Soberana Sans" w:cs="Arial"/>
          <w:sz w:val="20"/>
          <w:szCs w:val="20"/>
          <w:lang w:val="es-ES"/>
        </w:rPr>
        <w:t xml:space="preserve"> p</w:t>
      </w:r>
      <w:r w:rsidR="00714790">
        <w:rPr>
          <w:rFonts w:ascii="Soberana Sans" w:hAnsi="Soberana Sans" w:cs="Arial"/>
          <w:sz w:val="20"/>
          <w:szCs w:val="20"/>
          <w:lang w:val="es-ES"/>
        </w:rPr>
        <w:t xml:space="preserve">úblicas que se en </w:t>
      </w:r>
      <w:r w:rsidR="00CD68A6">
        <w:rPr>
          <w:rFonts w:ascii="Soberana Sans" w:hAnsi="Soberana Sans" w:cs="Arial"/>
          <w:sz w:val="20"/>
          <w:szCs w:val="20"/>
          <w:lang w:val="es-ES"/>
        </w:rPr>
        <w:t>es</w:t>
      </w:r>
      <w:r w:rsidR="00714790">
        <w:rPr>
          <w:rFonts w:ascii="Soberana Sans" w:hAnsi="Soberana Sans" w:cs="Arial"/>
          <w:sz w:val="20"/>
          <w:szCs w:val="20"/>
          <w:lang w:val="es-ES"/>
        </w:rPr>
        <w:t xml:space="preserve">e puesto, además de los requisitos para ser candidatos; para </w:t>
      </w:r>
      <w:r w:rsidRPr="00BB095F">
        <w:rPr>
          <w:rFonts w:ascii="Soberana Sans" w:hAnsi="Soberana Sans" w:cs="Arial"/>
          <w:sz w:val="20"/>
          <w:szCs w:val="20"/>
          <w:lang w:val="es-ES"/>
        </w:rPr>
        <w:t xml:space="preserve">los </w:t>
      </w:r>
      <w:r w:rsidRPr="00BB095F">
        <w:rPr>
          <w:rFonts w:ascii="Soberana Sans" w:hAnsi="Soberana Sans" w:cs="Arial"/>
          <w:b/>
          <w:bCs/>
          <w:sz w:val="20"/>
          <w:szCs w:val="20"/>
          <w:u w:val="single"/>
          <w:lang w:val="es-ES"/>
        </w:rPr>
        <w:lastRenderedPageBreak/>
        <w:t>tres miembros propuestos de nivel operativo</w:t>
      </w:r>
      <w:r w:rsidRPr="00BB095F">
        <w:rPr>
          <w:rFonts w:ascii="Soberana Sans" w:hAnsi="Soberana Sans" w:cs="Arial"/>
          <w:sz w:val="20"/>
          <w:szCs w:val="20"/>
          <w:lang w:val="es-ES"/>
        </w:rPr>
        <w:t xml:space="preserve"> y p</w:t>
      </w:r>
      <w:r w:rsidRPr="00BB095F">
        <w:rPr>
          <w:rFonts w:ascii="Soberana Sans" w:hAnsi="Soberana Sans" w:cs="Arial"/>
          <w:sz w:val="20"/>
          <w:szCs w:val="20"/>
        </w:rPr>
        <w:t>ara el</w:t>
      </w:r>
      <w:r w:rsidRPr="00BB095F">
        <w:rPr>
          <w:rFonts w:ascii="Soberana Sans" w:hAnsi="Soberana Sans" w:cs="Arial"/>
          <w:b/>
          <w:bCs/>
          <w:sz w:val="20"/>
          <w:szCs w:val="20"/>
        </w:rPr>
        <w:t xml:space="preserve"> </w:t>
      </w:r>
      <w:r w:rsidRPr="00BB095F">
        <w:rPr>
          <w:rFonts w:ascii="Soberana Sans" w:hAnsi="Soberana Sans" w:cs="Arial"/>
          <w:b/>
          <w:bCs/>
          <w:sz w:val="20"/>
          <w:szCs w:val="20"/>
          <w:u w:val="single"/>
        </w:rPr>
        <w:t>comisionado(a) de Ética e Integridad</w:t>
      </w:r>
      <w:r w:rsidRPr="00BB095F">
        <w:rPr>
          <w:rFonts w:ascii="Soberana Sans" w:hAnsi="Soberana Sans" w:cs="Arial"/>
          <w:b/>
          <w:bCs/>
          <w:sz w:val="20"/>
          <w:szCs w:val="20"/>
        </w:rPr>
        <w:t xml:space="preserve"> </w:t>
      </w:r>
      <w:r w:rsidRPr="00BB095F">
        <w:rPr>
          <w:rFonts w:ascii="Soberana Sans" w:hAnsi="Soberana Sans" w:cs="Arial"/>
          <w:sz w:val="20"/>
          <w:szCs w:val="20"/>
          <w:lang w:val="es-ES"/>
        </w:rPr>
        <w:t>podrán nominarse a las y los servidores públicos adscritos al Instituto Tecnológico con plazas docentes o no docentes</w:t>
      </w:r>
      <w:r>
        <w:rPr>
          <w:rFonts w:ascii="Soberana Sans" w:hAnsi="Soberana Sans" w:cs="Arial"/>
          <w:sz w:val="20"/>
          <w:szCs w:val="20"/>
          <w:lang w:val="es-ES"/>
        </w:rPr>
        <w:t>.</w:t>
      </w:r>
    </w:p>
    <w:p w14:paraId="465EB022" w14:textId="77777777" w:rsidR="00BB095F" w:rsidRPr="00BB095F" w:rsidRDefault="00BB095F" w:rsidP="00BB095F">
      <w:pPr>
        <w:pStyle w:val="Prrafodelista"/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7A11932" w14:textId="77777777" w:rsidR="006D023C" w:rsidRPr="004A5CF8" w:rsidRDefault="006D023C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 w:rsidRPr="004A5CF8">
        <w:rPr>
          <w:rFonts w:ascii="Soberana Sans" w:hAnsi="Soberana Sans" w:cs="Arial"/>
          <w:b/>
          <w:sz w:val="20"/>
          <w:szCs w:val="20"/>
          <w:lang w:val="es-ES"/>
        </w:rPr>
        <w:t>Los requisitos para ser candidatos son:</w:t>
      </w:r>
    </w:p>
    <w:p w14:paraId="7A509204" w14:textId="77777777" w:rsidR="00CE153E" w:rsidRDefault="00CE153E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FFE9138" w14:textId="5CA1B1CF" w:rsidR="002541AA" w:rsidRPr="004A5CF8" w:rsidRDefault="006D023C" w:rsidP="00704CE7">
      <w:pPr>
        <w:pStyle w:val="Prrafodelista"/>
        <w:numPr>
          <w:ilvl w:val="0"/>
          <w:numId w:val="23"/>
        </w:num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A5CF8">
        <w:rPr>
          <w:rFonts w:ascii="Soberana Sans" w:hAnsi="Soberana Sans" w:cs="Arial"/>
          <w:sz w:val="20"/>
          <w:szCs w:val="20"/>
          <w:lang w:val="es-ES"/>
        </w:rPr>
        <w:t>Contar con una antigüedad laboral mí</w:t>
      </w:r>
      <w:r w:rsidR="009B1E9B" w:rsidRPr="004A5CF8">
        <w:rPr>
          <w:rFonts w:ascii="Soberana Sans" w:hAnsi="Soberana Sans" w:cs="Arial"/>
          <w:sz w:val="20"/>
          <w:szCs w:val="20"/>
          <w:lang w:val="es-ES"/>
        </w:rPr>
        <w:t>nima de un año en el TecNM</w:t>
      </w:r>
      <w:r w:rsidRPr="004A5CF8">
        <w:rPr>
          <w:rFonts w:ascii="Soberana Sans" w:hAnsi="Soberana Sans" w:cs="Arial"/>
          <w:sz w:val="20"/>
          <w:szCs w:val="20"/>
          <w:lang w:val="es-ES"/>
        </w:rPr>
        <w:t xml:space="preserve">. </w:t>
      </w:r>
    </w:p>
    <w:p w14:paraId="422F2A2A" w14:textId="77777777" w:rsidR="004A5CF8" w:rsidRPr="004A5CF8" w:rsidRDefault="004A5CF8" w:rsidP="004A5CF8">
      <w:pPr>
        <w:pStyle w:val="Prrafodelista"/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BE1622B" w14:textId="607BE595" w:rsidR="004A5CF8" w:rsidRPr="004A5CF8" w:rsidRDefault="004A5CF8" w:rsidP="004A5CF8">
      <w:pPr>
        <w:pStyle w:val="Prrafodelista"/>
        <w:numPr>
          <w:ilvl w:val="0"/>
          <w:numId w:val="23"/>
        </w:num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A5CF8">
        <w:rPr>
          <w:rFonts w:ascii="Soberana Sans" w:hAnsi="Soberana Sans" w:cs="Arial"/>
          <w:sz w:val="20"/>
          <w:szCs w:val="20"/>
          <w:lang w:val="es-ES"/>
        </w:rPr>
        <w:t>Las y los candidatos deberán ser reconocidos por su honradez, vocación de servicio, integridad, responsabilidad, confiabilidad, juicio informado, colaboración y trabajo en equipo, así como compromiso.</w:t>
      </w:r>
    </w:p>
    <w:p w14:paraId="3E47329F" w14:textId="2671708A" w:rsidR="006D023C" w:rsidRPr="004A5CF8" w:rsidRDefault="006D023C" w:rsidP="004A5CF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30CA4EA5" w14:textId="4338A61F" w:rsidR="00C4706A" w:rsidRDefault="00C75C5B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El periodo en el que se realizará</w:t>
      </w:r>
      <w:r w:rsidR="00E01DCD">
        <w:rPr>
          <w:rFonts w:ascii="Soberana Sans" w:hAnsi="Soberana Sans" w:cs="Arial"/>
          <w:sz w:val="20"/>
          <w:szCs w:val="20"/>
          <w:lang w:val="es-ES"/>
        </w:rPr>
        <w:t xml:space="preserve"> la</w:t>
      </w:r>
      <w:r w:rsidR="00CB7844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CB7844" w:rsidRPr="002541AA">
        <w:rPr>
          <w:rFonts w:ascii="Soberana Sans" w:hAnsi="Soberana Sans" w:cs="Arial"/>
          <w:b/>
          <w:sz w:val="20"/>
          <w:szCs w:val="20"/>
          <w:lang w:val="es-ES"/>
        </w:rPr>
        <w:t>nominación de candidatos</w:t>
      </w:r>
      <w:r w:rsidR="009B1E9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2541AA">
        <w:rPr>
          <w:rFonts w:ascii="Soberana Sans" w:hAnsi="Soberana Sans" w:cs="Arial"/>
          <w:sz w:val="20"/>
          <w:szCs w:val="20"/>
          <w:lang w:val="es-ES"/>
        </w:rPr>
        <w:t>será</w:t>
      </w:r>
      <w:r w:rsidR="009B1E9B">
        <w:rPr>
          <w:rFonts w:ascii="Soberana Sans" w:hAnsi="Soberana Sans" w:cs="Arial"/>
          <w:sz w:val="20"/>
          <w:szCs w:val="20"/>
          <w:lang w:val="es-ES"/>
        </w:rPr>
        <w:t xml:space="preserve"> </w:t>
      </w:r>
      <w:proofErr w:type="gramStart"/>
      <w:r w:rsidR="009B1E9B">
        <w:rPr>
          <w:rFonts w:ascii="Soberana Sans" w:hAnsi="Soberana Sans" w:cs="Arial"/>
          <w:sz w:val="20"/>
          <w:szCs w:val="20"/>
          <w:lang w:val="es-ES"/>
        </w:rPr>
        <w:t xml:space="preserve">el </w:t>
      </w:r>
      <w:r w:rsidR="009B1E9B" w:rsidRPr="0040185C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5)</w:t>
      </w:r>
      <w:r w:rsidR="009B1E9B" w:rsidRPr="00C75C5B">
        <w:rPr>
          <w:rFonts w:ascii="Soberana Sans" w:hAnsi="Soberana Sans" w:cs="Arial"/>
          <w:color w:val="FF0000"/>
          <w:sz w:val="20"/>
          <w:szCs w:val="20"/>
          <w:lang w:val="es-ES"/>
        </w:rPr>
        <w:t xml:space="preserve"> </w:t>
      </w:r>
      <w:r w:rsidR="00CB7844" w:rsidRPr="00C75C5B">
        <w:rPr>
          <w:rFonts w:ascii="Soberana Sans" w:hAnsi="Soberana Sans" w:cs="Arial"/>
          <w:sz w:val="20"/>
          <w:szCs w:val="20"/>
          <w:lang w:val="es-ES"/>
        </w:rPr>
        <w:t>de</w:t>
      </w:r>
      <w:r w:rsidR="00CB7844" w:rsidRPr="00C75C5B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(6)</w:t>
      </w:r>
      <w:r w:rsidR="00CB7844"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proofErr w:type="spellStart"/>
      <w:r w:rsidR="00CB7844" w:rsidRPr="00C75C5B">
        <w:rPr>
          <w:rFonts w:ascii="Soberana Sans" w:hAnsi="Soberana Sans" w:cs="Arial"/>
          <w:b/>
          <w:sz w:val="20"/>
          <w:szCs w:val="20"/>
          <w:lang w:val="es-ES"/>
        </w:rPr>
        <w:t>hrs</w:t>
      </w:r>
      <w:proofErr w:type="spellEnd"/>
      <w:r w:rsidR="00CB7844" w:rsidRPr="00C75C5B">
        <w:rPr>
          <w:rFonts w:ascii="Soberana Sans" w:hAnsi="Soberana Sans" w:cs="Arial"/>
          <w:sz w:val="20"/>
          <w:szCs w:val="20"/>
          <w:lang w:val="es-ES"/>
        </w:rPr>
        <w:t xml:space="preserve">. </w:t>
      </w:r>
      <w:r w:rsidR="009B1E9B" w:rsidRPr="00C75C5B">
        <w:rPr>
          <w:rFonts w:ascii="Soberana Sans" w:hAnsi="Soberana Sans" w:cs="Arial"/>
          <w:sz w:val="20"/>
          <w:szCs w:val="20"/>
          <w:lang w:val="es-ES"/>
        </w:rPr>
        <w:t xml:space="preserve">en </w:t>
      </w:r>
      <w:r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(7)</w:t>
      </w:r>
      <w:r w:rsidR="002541AA" w:rsidRPr="00C75C5B">
        <w:rPr>
          <w:rFonts w:ascii="Soberana Sans" w:hAnsi="Soberana Sans" w:cs="Arial"/>
          <w:sz w:val="20"/>
          <w:szCs w:val="20"/>
          <w:lang w:val="es-ES"/>
        </w:rPr>
        <w:t xml:space="preserve">. En esta etapa de nominación todo el personal del </w:t>
      </w:r>
      <w:r w:rsidR="00C4706A" w:rsidRPr="00C75C5B">
        <w:rPr>
          <w:rFonts w:ascii="Soberana Sans" w:hAnsi="Soberana Sans" w:cs="Arial"/>
          <w:sz w:val="20"/>
          <w:szCs w:val="20"/>
          <w:lang w:val="es-ES"/>
        </w:rPr>
        <w:t>Instituto Tecnológico</w:t>
      </w:r>
      <w:r w:rsidR="002541AA">
        <w:rPr>
          <w:rFonts w:ascii="Soberana Sans" w:hAnsi="Soberana Sans" w:cs="Arial"/>
          <w:sz w:val="20"/>
          <w:szCs w:val="20"/>
          <w:lang w:val="es-ES"/>
        </w:rPr>
        <w:t>, podrá realizar la nominación del servidor público elegible para su posterior elección de integración del Comité</w:t>
      </w:r>
      <w:r w:rsidR="00FE2414">
        <w:rPr>
          <w:rFonts w:ascii="Soberana Sans" w:hAnsi="Soberana Sans" w:cs="Arial"/>
          <w:sz w:val="20"/>
          <w:szCs w:val="20"/>
          <w:lang w:val="es-ES"/>
        </w:rPr>
        <w:t>.</w:t>
      </w:r>
    </w:p>
    <w:p w14:paraId="3E6631CC" w14:textId="77777777" w:rsidR="00A5301D" w:rsidRDefault="00A5301D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6FF5B9D" w14:textId="7BB37101" w:rsidR="00C4706A" w:rsidRPr="00C4706A" w:rsidRDefault="00C4706A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Posteriormente </w:t>
      </w:r>
      <w:r w:rsidR="00C75C5B">
        <w:rPr>
          <w:rFonts w:ascii="Soberana Sans" w:hAnsi="Soberana Sans" w:cs="Arial"/>
          <w:sz w:val="20"/>
          <w:szCs w:val="20"/>
          <w:lang w:val="es-ES"/>
        </w:rPr>
        <w:t>en el periodo de…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C75C5B"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(8)</w:t>
      </w:r>
      <w:r w:rsidRPr="0040185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C75C5B" w:rsidRPr="00C75C5B">
        <w:rPr>
          <w:rFonts w:ascii="Soberana Sans" w:hAnsi="Soberana Sans" w:cs="Arial"/>
          <w:sz w:val="20"/>
          <w:szCs w:val="20"/>
          <w:lang w:val="es-ES"/>
        </w:rPr>
        <w:t xml:space="preserve">en un horario de… </w:t>
      </w:r>
      <w:r w:rsidR="00C75C5B"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(9)</w:t>
      </w:r>
      <w:r w:rsidRPr="00C75C5B">
        <w:rPr>
          <w:rFonts w:ascii="Soberana Sans" w:hAnsi="Soberana Sans" w:cs="Arial"/>
          <w:color w:val="FF0000"/>
          <w:sz w:val="20"/>
          <w:szCs w:val="20"/>
          <w:lang w:val="es-ES"/>
        </w:rPr>
        <w:t xml:space="preserve"> </w:t>
      </w:r>
      <w:r w:rsidRPr="00C75C5B">
        <w:rPr>
          <w:rFonts w:ascii="Soberana Sans" w:hAnsi="Soberana Sans" w:cs="Arial"/>
          <w:sz w:val="20"/>
          <w:szCs w:val="20"/>
          <w:lang w:val="es-ES"/>
        </w:rPr>
        <w:t>horas</w:t>
      </w:r>
      <w:r>
        <w:rPr>
          <w:rFonts w:ascii="Soberana Sans" w:hAnsi="Soberana Sans" w:cs="Arial"/>
          <w:sz w:val="20"/>
          <w:szCs w:val="20"/>
          <w:lang w:val="es-ES"/>
        </w:rPr>
        <w:t xml:space="preserve">, se llevará acabo la etapa de votación de los miembros propuestos, la cual se realizará en </w:t>
      </w:r>
      <w:r w:rsidR="00C75C5B" w:rsidRPr="00C75C5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(10)</w:t>
      </w:r>
      <w:r>
        <w:rPr>
          <w:rFonts w:ascii="Soberana Sans" w:hAnsi="Soberana Sans" w:cs="Arial"/>
          <w:sz w:val="20"/>
          <w:szCs w:val="20"/>
          <w:lang w:val="es-ES"/>
        </w:rPr>
        <w:t xml:space="preserve">. Es importante mencionar que en dicha etapa solo se podrá votar por </w:t>
      </w:r>
      <w:r w:rsidRPr="00C4706A">
        <w:rPr>
          <w:rFonts w:ascii="Soberana Sans" w:hAnsi="Soberana Sans" w:cs="Arial"/>
          <w:b/>
          <w:sz w:val="20"/>
          <w:szCs w:val="20"/>
          <w:lang w:val="es-ES"/>
        </w:rPr>
        <w:t>UN</w:t>
      </w:r>
      <w:r>
        <w:rPr>
          <w:rFonts w:ascii="Soberana Sans" w:hAnsi="Soberana Sans" w:cs="Arial"/>
          <w:b/>
          <w:sz w:val="20"/>
          <w:szCs w:val="20"/>
          <w:lang w:val="es-ES"/>
        </w:rPr>
        <w:t>A JEFATURA</w:t>
      </w:r>
      <w:r w:rsidR="00A074E3">
        <w:rPr>
          <w:rFonts w:ascii="Soberana Sans" w:hAnsi="Soberana Sans" w:cs="Arial"/>
          <w:b/>
          <w:sz w:val="20"/>
          <w:szCs w:val="20"/>
          <w:lang w:val="es-ES"/>
        </w:rPr>
        <w:t xml:space="preserve"> DE DEPARTAMENTO,</w:t>
      </w:r>
      <w:r w:rsidRPr="00C4706A">
        <w:rPr>
          <w:rFonts w:ascii="Soberana Sans" w:hAnsi="Soberana Sans" w:cs="Arial"/>
          <w:b/>
          <w:sz w:val="20"/>
          <w:szCs w:val="20"/>
          <w:lang w:val="es-ES"/>
        </w:rPr>
        <w:t xml:space="preserve"> TRES MIEMBROS OPERATIVOS</w:t>
      </w:r>
      <w:r w:rsidR="00A074E3">
        <w:rPr>
          <w:rFonts w:ascii="Soberana Sans" w:hAnsi="Soberana Sans" w:cs="Arial"/>
          <w:b/>
          <w:sz w:val="20"/>
          <w:szCs w:val="20"/>
          <w:lang w:val="es-ES"/>
        </w:rPr>
        <w:t xml:space="preserve"> Y UN COMISIONADO(A) DE ÉTICA</w:t>
      </w:r>
      <w:r>
        <w:rPr>
          <w:rFonts w:ascii="Soberana Sans" w:hAnsi="Soberana Sans" w:cs="Arial"/>
          <w:b/>
          <w:sz w:val="20"/>
          <w:szCs w:val="20"/>
          <w:lang w:val="es-ES"/>
        </w:rPr>
        <w:t xml:space="preserve">, </w:t>
      </w:r>
      <w:r w:rsidRPr="00C4706A">
        <w:rPr>
          <w:rFonts w:ascii="Soberana Sans" w:hAnsi="Soberana Sans" w:cs="Arial"/>
          <w:sz w:val="20"/>
          <w:szCs w:val="20"/>
          <w:lang w:val="es-ES"/>
        </w:rPr>
        <w:t>ya que de no ser así el voto será anulado</w:t>
      </w:r>
      <w:r>
        <w:rPr>
          <w:rFonts w:ascii="Soberana Sans" w:hAnsi="Soberana Sans" w:cs="Arial"/>
          <w:b/>
          <w:sz w:val="20"/>
          <w:szCs w:val="20"/>
          <w:lang w:val="es-ES"/>
        </w:rPr>
        <w:t>.</w:t>
      </w:r>
    </w:p>
    <w:p w14:paraId="769894DE" w14:textId="6CFAB76A" w:rsidR="00A5301D" w:rsidRDefault="00A5301D" w:rsidP="006D023C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821B420" w14:textId="6C5E0379" w:rsidR="00B44118" w:rsidRPr="00064B45" w:rsidRDefault="00C4706A" w:rsidP="00064B45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E</w:t>
      </w:r>
      <w:r w:rsidR="006D023C" w:rsidRPr="006D023C">
        <w:rPr>
          <w:rFonts w:ascii="Soberana Sans" w:hAnsi="Soberana Sans" w:cs="Arial"/>
          <w:sz w:val="20"/>
          <w:szCs w:val="20"/>
          <w:lang w:val="es-ES"/>
        </w:rPr>
        <w:t>spera</w:t>
      </w:r>
      <w:r w:rsidR="004465EE">
        <w:rPr>
          <w:rFonts w:ascii="Soberana Sans" w:hAnsi="Soberana Sans" w:cs="Arial"/>
          <w:sz w:val="20"/>
          <w:szCs w:val="20"/>
          <w:lang w:val="es-ES"/>
        </w:rPr>
        <w:t>ndo</w:t>
      </w:r>
      <w:r w:rsidR="006D023C" w:rsidRPr="006D023C">
        <w:rPr>
          <w:rFonts w:ascii="Soberana Sans" w:hAnsi="Soberana Sans" w:cs="Arial"/>
          <w:sz w:val="20"/>
          <w:szCs w:val="20"/>
          <w:lang w:val="es-ES"/>
        </w:rPr>
        <w:t xml:space="preserve"> contar con su valiosa participac</w:t>
      </w:r>
      <w:r w:rsidR="00064B45">
        <w:rPr>
          <w:rFonts w:ascii="Soberana Sans" w:hAnsi="Soberana Sans" w:cs="Arial"/>
          <w:sz w:val="20"/>
          <w:szCs w:val="20"/>
          <w:lang w:val="es-ES"/>
        </w:rPr>
        <w:t>ión, reciban un cordial saludo</w:t>
      </w:r>
      <w:r w:rsidR="004465EE">
        <w:rPr>
          <w:rFonts w:ascii="Soberana Sans" w:hAnsi="Soberana Sans" w:cs="Arial"/>
          <w:sz w:val="20"/>
          <w:szCs w:val="20"/>
          <w:lang w:val="es-ES"/>
        </w:rPr>
        <w:t>.</w:t>
      </w:r>
    </w:p>
    <w:p w14:paraId="160DE46F" w14:textId="74B62CF8" w:rsidR="004A5CF8" w:rsidRDefault="004A5CF8" w:rsidP="00894DAB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14:paraId="4CBF4A2A" w14:textId="77777777" w:rsidR="004E45F9" w:rsidRPr="00B9627E" w:rsidRDefault="004E45F9" w:rsidP="00894DAB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14:paraId="618D0BE4" w14:textId="77777777" w:rsidR="00D60A82" w:rsidRPr="00064B45" w:rsidRDefault="004E45F9" w:rsidP="00894DAB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0"/>
      </w:tblGrid>
      <w:tr w:rsidR="009B1E9B" w14:paraId="572B6369" w14:textId="77777777" w:rsidTr="009B1E9B">
        <w:trPr>
          <w:jc w:val="center"/>
        </w:trPr>
        <w:tc>
          <w:tcPr>
            <w:tcW w:w="4840" w:type="dxa"/>
          </w:tcPr>
          <w:p w14:paraId="5BACE31E" w14:textId="6D6ED056" w:rsidR="004A5CF8" w:rsidRDefault="004A5CF8" w:rsidP="00894DAB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2264F796" w14:textId="77777777" w:rsidR="00704CE7" w:rsidRDefault="00704CE7" w:rsidP="00894DAB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2A383C3E" w14:textId="464F0422" w:rsidR="009B1E9B" w:rsidRDefault="004A5CF8" w:rsidP="00894DAB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  <w:r w:rsidRPr="00C75C5B">
              <w:rPr>
                <w:rFonts w:ascii="Soberana Sans" w:hAnsi="Soberana Sans"/>
                <w:b/>
                <w:sz w:val="20"/>
                <w:szCs w:val="20"/>
                <w:lang w:val="pt-BR"/>
              </w:rPr>
              <w:t>NOMBRE</w:t>
            </w:r>
            <w:r w:rsidR="00C75C5B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C75C5B" w:rsidRPr="00C75C5B">
              <w:rPr>
                <w:rFonts w:ascii="Soberana Sans" w:hAnsi="Soberana Sans"/>
                <w:b/>
                <w:color w:val="FF0000"/>
                <w:sz w:val="20"/>
                <w:szCs w:val="20"/>
                <w:lang w:val="pt-BR"/>
              </w:rPr>
              <w:t>(11)</w:t>
            </w:r>
          </w:p>
          <w:p w14:paraId="28502436" w14:textId="04FDB986" w:rsidR="009B1E9B" w:rsidRPr="00704CE7" w:rsidRDefault="009B1E9B" w:rsidP="00894DAB">
            <w:pPr>
              <w:ind w:right="94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PRESIDENTE </w:t>
            </w:r>
            <w:r>
              <w:rPr>
                <w:rFonts w:ascii="Soberana Sans" w:hAnsi="Soberana Sans"/>
                <w:b/>
                <w:sz w:val="20"/>
                <w:szCs w:val="20"/>
              </w:rPr>
              <w:t>DEL</w:t>
            </w:r>
            <w:r w:rsidR="00064B4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4A5CF8">
              <w:rPr>
                <w:rFonts w:ascii="Soberana Sans" w:hAnsi="Soberana Sans"/>
                <w:b/>
                <w:sz w:val="20"/>
                <w:szCs w:val="20"/>
              </w:rPr>
              <w:t>SUB</w:t>
            </w:r>
            <w:r>
              <w:rPr>
                <w:rFonts w:ascii="Soberana Sans" w:hAnsi="Soberana Sans"/>
                <w:b/>
                <w:sz w:val="20"/>
                <w:szCs w:val="20"/>
              </w:rPr>
              <w:t>COMITÉ DE ÉTICA Y PREVENCIÓN DE CONFLICTOS DE INTERÉS</w:t>
            </w:r>
            <w:r w:rsidR="00C75C5B">
              <w:rPr>
                <w:rFonts w:ascii="Soberana Sans" w:hAnsi="Soberana Sans"/>
                <w:b/>
                <w:sz w:val="20"/>
                <w:szCs w:val="20"/>
              </w:rPr>
              <w:t xml:space="preserve"> DEL INSTITUTO TECNOLÓGICO…</w:t>
            </w:r>
            <w:r w:rsidR="00990A22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(4</w:t>
            </w:r>
            <w:r w:rsidR="00C75C5B" w:rsidRPr="00C75C5B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840" w:type="dxa"/>
          </w:tcPr>
          <w:p w14:paraId="2589F4C0" w14:textId="77777777" w:rsidR="009B1E9B" w:rsidRDefault="009B1E9B" w:rsidP="00894DAB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87F2804" w14:textId="77777777" w:rsidR="009B1E9B" w:rsidRDefault="009B1E9B" w:rsidP="00894DAB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012EF920" w14:textId="77777777" w:rsidR="009B1E9B" w:rsidRDefault="009B1E9B" w:rsidP="00894DAB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0217E1AC" w14:textId="77777777" w:rsidR="009B1E9B" w:rsidRDefault="009B1E9B" w:rsidP="00894DAB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69393AEE" w14:textId="77777777" w:rsidR="009B1E9B" w:rsidRDefault="009B1E9B" w:rsidP="00894DAB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5396B1AF" w14:textId="77777777" w:rsidR="009B1E9B" w:rsidRDefault="009B1E9B" w:rsidP="00894DAB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</w:tc>
      </w:tr>
    </w:tbl>
    <w:p w14:paraId="3956F5BD" w14:textId="3B7B4C7F" w:rsidR="004A5CF8" w:rsidRDefault="004A5CF8" w:rsidP="00064B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803C393" w14:textId="7372BAF0" w:rsidR="004465EE" w:rsidRDefault="004465EE" w:rsidP="00064B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753ACF78" w14:textId="77777777" w:rsidR="004A5CF8" w:rsidRDefault="004A5CF8" w:rsidP="004A5CF8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 xml:space="preserve">Mtro. Manuel Quintero </w:t>
      </w:r>
      <w:proofErr w:type="spellStart"/>
      <w:r>
        <w:rPr>
          <w:rFonts w:ascii="Soberana Sans" w:hAnsi="Soberana Sans"/>
          <w:sz w:val="16"/>
          <w:szCs w:val="16"/>
          <w:lang w:val="es-ES"/>
        </w:rPr>
        <w:t>Quintero</w:t>
      </w:r>
      <w:proofErr w:type="spellEnd"/>
      <w:r>
        <w:rPr>
          <w:rFonts w:ascii="Soberana Sans" w:hAnsi="Soberana Sans"/>
          <w:sz w:val="16"/>
          <w:szCs w:val="16"/>
          <w:lang w:val="es-ES"/>
        </w:rPr>
        <w:t>.- Director General del Tecnológico Nacional de México.</w:t>
      </w:r>
    </w:p>
    <w:p w14:paraId="6C36238E" w14:textId="77777777" w:rsidR="004A5CF8" w:rsidRDefault="004A5CF8" w:rsidP="004A5CF8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Mtro. Manuel de Jesús López Pérez.- Secretario de Administración y Presidente del CEPCI del TecNM.</w:t>
      </w:r>
    </w:p>
    <w:p w14:paraId="73FEED41" w14:textId="77777777" w:rsidR="004A5CF8" w:rsidRDefault="004A5CF8" w:rsidP="004A5CF8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Lic. María Luisa Lopeandía Urbina.- Directora y Secretaria Ejecutiva del CEPCI del TecNM.</w:t>
      </w:r>
    </w:p>
    <w:p w14:paraId="343BFFDC" w14:textId="1E916F36" w:rsidR="004A5CF8" w:rsidRDefault="004A5CF8" w:rsidP="004A5CF8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7CD3755B" w14:textId="77777777" w:rsidR="004A5CF8" w:rsidRDefault="004A5CF8" w:rsidP="004A5CF8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574A2D7A" w14:textId="77777777" w:rsidR="004A5CF8" w:rsidRDefault="004A5CF8" w:rsidP="004A5CF8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09280DBB" w14:textId="23EA0377" w:rsidR="001B7E23" w:rsidRDefault="00A5301D" w:rsidP="00064B45">
      <w:pPr>
        <w:tabs>
          <w:tab w:val="left" w:pos="602"/>
        </w:tabs>
        <w:ind w:right="94"/>
        <w:rPr>
          <w:rFonts w:ascii="Soberana Sans" w:hAnsi="Soberana Sans"/>
          <w:b/>
          <w:color w:val="FF0000"/>
          <w:sz w:val="20"/>
          <w:szCs w:val="20"/>
        </w:rPr>
      </w:pPr>
      <w:r w:rsidRPr="00C75C5B">
        <w:rPr>
          <w:rFonts w:ascii="Soberana Sans" w:hAnsi="Soberana Sans"/>
          <w:b/>
          <w:color w:val="FF0000"/>
          <w:sz w:val="20"/>
          <w:szCs w:val="20"/>
        </w:rPr>
        <w:t>(1</w:t>
      </w:r>
      <w:r w:rsidR="00990A22">
        <w:rPr>
          <w:rFonts w:ascii="Soberana Sans" w:hAnsi="Soberana Sans"/>
          <w:b/>
          <w:color w:val="FF0000"/>
          <w:sz w:val="20"/>
          <w:szCs w:val="20"/>
        </w:rPr>
        <w:t>2</w:t>
      </w:r>
      <w:r w:rsidRPr="00C75C5B">
        <w:rPr>
          <w:rFonts w:ascii="Soberana Sans" w:hAnsi="Soberana Sans"/>
          <w:b/>
          <w:color w:val="FF0000"/>
          <w:sz w:val="20"/>
          <w:szCs w:val="20"/>
        </w:rPr>
        <w:t>)</w:t>
      </w:r>
      <w:r w:rsidR="004A5CF8">
        <w:rPr>
          <w:rFonts w:ascii="Soberana Sans" w:hAnsi="Soberana Sans"/>
          <w:sz w:val="16"/>
          <w:szCs w:val="16"/>
          <w:lang w:val="es-ES"/>
        </w:rPr>
        <w:t>/</w:t>
      </w:r>
      <w:r w:rsidRPr="00A5301D">
        <w:rPr>
          <w:rFonts w:ascii="Soberana Sans" w:hAnsi="Soberana Sans"/>
          <w:b/>
          <w:color w:val="FF0000"/>
          <w:sz w:val="20"/>
          <w:szCs w:val="20"/>
        </w:rPr>
        <w:t xml:space="preserve"> </w:t>
      </w:r>
      <w:r w:rsidRPr="00C75C5B">
        <w:rPr>
          <w:rFonts w:ascii="Soberana Sans" w:hAnsi="Soberana Sans"/>
          <w:b/>
          <w:color w:val="FF0000"/>
          <w:sz w:val="20"/>
          <w:szCs w:val="20"/>
        </w:rPr>
        <w:t>(</w:t>
      </w:r>
      <w:r>
        <w:rPr>
          <w:rFonts w:ascii="Soberana Sans" w:hAnsi="Soberana Sans"/>
          <w:b/>
          <w:color w:val="FF0000"/>
          <w:sz w:val="20"/>
          <w:szCs w:val="20"/>
        </w:rPr>
        <w:t>1</w:t>
      </w:r>
      <w:r w:rsidR="00990A22">
        <w:rPr>
          <w:rFonts w:ascii="Soberana Sans" w:hAnsi="Soberana Sans"/>
          <w:b/>
          <w:color w:val="FF0000"/>
          <w:sz w:val="20"/>
          <w:szCs w:val="20"/>
        </w:rPr>
        <w:t>3</w:t>
      </w:r>
      <w:r w:rsidRPr="00C75C5B">
        <w:rPr>
          <w:rFonts w:ascii="Soberana Sans" w:hAnsi="Soberana Sans"/>
          <w:b/>
          <w:color w:val="FF0000"/>
          <w:sz w:val="20"/>
          <w:szCs w:val="20"/>
        </w:rPr>
        <w:t>)</w:t>
      </w:r>
    </w:p>
    <w:p w14:paraId="5B978EE3" w14:textId="2118A256" w:rsidR="00CD68A6" w:rsidRDefault="00CD68A6" w:rsidP="00064B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9186F38" w14:textId="53618150" w:rsidR="00A5301D" w:rsidRDefault="00A5301D" w:rsidP="00064B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5EAAC6A2" w14:textId="77777777" w:rsidR="00A5301D" w:rsidRDefault="00A5301D" w:rsidP="00064B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093933A0" w14:textId="4B2389CE" w:rsidR="00CD68A6" w:rsidRPr="00CD68A6" w:rsidRDefault="00CD68A6" w:rsidP="00CD68A6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727E39EB" w14:textId="77777777" w:rsidR="00CD68A6" w:rsidRDefault="00CD68A6" w:rsidP="00CD68A6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CD68A6" w14:paraId="28D7B0F4" w14:textId="77777777" w:rsidTr="00B03463">
        <w:tc>
          <w:tcPr>
            <w:tcW w:w="562" w:type="dxa"/>
          </w:tcPr>
          <w:p w14:paraId="6F80E06F" w14:textId="77777777" w:rsidR="00CD68A6" w:rsidRPr="00E0154B" w:rsidRDefault="00CD68A6" w:rsidP="00B0346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3E2EEA1A" w14:textId="77777777" w:rsidR="00CD68A6" w:rsidRDefault="00CD68A6" w:rsidP="00B0346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CD68A6" w14:paraId="1D93BDE6" w14:textId="77777777" w:rsidTr="00B03463">
        <w:tc>
          <w:tcPr>
            <w:tcW w:w="562" w:type="dxa"/>
          </w:tcPr>
          <w:p w14:paraId="75AC3B62" w14:textId="77777777" w:rsidR="00CD68A6" w:rsidRPr="00E0154B" w:rsidRDefault="00CD68A6" w:rsidP="00B0346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6B6F0806" w14:textId="77777777" w:rsidR="00CD68A6" w:rsidRDefault="00CD68A6" w:rsidP="00B03463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CD68A6" w14:paraId="2EC450CC" w14:textId="77777777" w:rsidTr="00B03463">
        <w:tc>
          <w:tcPr>
            <w:tcW w:w="562" w:type="dxa"/>
          </w:tcPr>
          <w:p w14:paraId="47E8F3CD" w14:textId="77777777" w:rsidR="00CD68A6" w:rsidRPr="00E0154B" w:rsidRDefault="00CD68A6" w:rsidP="00B03463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4EDDD1BE" w14:textId="7C42380F" w:rsidR="00CD68A6" w:rsidRDefault="00CD68A6" w:rsidP="00CD68A6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Subdirección de la Presidencia del Subcomité de Ética del IT.</w:t>
            </w:r>
          </w:p>
        </w:tc>
      </w:tr>
      <w:tr w:rsidR="00C75C5B" w14:paraId="7A6CF0BD" w14:textId="77777777" w:rsidTr="00B03463">
        <w:tc>
          <w:tcPr>
            <w:tcW w:w="562" w:type="dxa"/>
          </w:tcPr>
          <w:p w14:paraId="3C5C75BB" w14:textId="6A3E06D2" w:rsidR="00C75C5B" w:rsidRPr="00E0154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421D55AF" w14:textId="17397CF0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C75C5B" w14:paraId="2306579C" w14:textId="77777777" w:rsidTr="00B03463">
        <w:tc>
          <w:tcPr>
            <w:tcW w:w="562" w:type="dxa"/>
          </w:tcPr>
          <w:p w14:paraId="405C7E84" w14:textId="5DFDA63A" w:rsidR="00C75C5B" w:rsidRPr="00E0154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376E7189" w14:textId="2404AC28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en la que se realizará la etapa de nominación</w:t>
            </w:r>
          </w:p>
        </w:tc>
      </w:tr>
      <w:tr w:rsidR="00C75C5B" w14:paraId="11C71667" w14:textId="77777777" w:rsidTr="00B03463">
        <w:tc>
          <w:tcPr>
            <w:tcW w:w="562" w:type="dxa"/>
          </w:tcPr>
          <w:p w14:paraId="455BB00C" w14:textId="56E7217F" w:rsidR="00C75C5B" w:rsidRPr="00E0154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8266" w:type="dxa"/>
          </w:tcPr>
          <w:p w14:paraId="697D94EC" w14:textId="4370D28E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Horario en el que se recibirán las nominaciones</w:t>
            </w:r>
          </w:p>
        </w:tc>
      </w:tr>
      <w:tr w:rsidR="00C75C5B" w14:paraId="73FC4BF0" w14:textId="77777777" w:rsidTr="00B03463">
        <w:tc>
          <w:tcPr>
            <w:tcW w:w="562" w:type="dxa"/>
          </w:tcPr>
          <w:p w14:paraId="22989549" w14:textId="47B2FC68" w:rsidR="00C75C5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52A3E105" w14:textId="4298EB27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en el que serán recibidas las nominaciones</w:t>
            </w:r>
          </w:p>
        </w:tc>
      </w:tr>
      <w:tr w:rsidR="00C75C5B" w14:paraId="659B051C" w14:textId="77777777" w:rsidTr="00B03463">
        <w:tc>
          <w:tcPr>
            <w:tcW w:w="562" w:type="dxa"/>
          </w:tcPr>
          <w:p w14:paraId="41AF280F" w14:textId="3D4182DA" w:rsidR="00C75C5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77A08F01" w14:textId="0F27D949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Periodo en el que se llevará a cabo la etapa de votación </w:t>
            </w:r>
          </w:p>
        </w:tc>
      </w:tr>
      <w:tr w:rsidR="00C75C5B" w14:paraId="205F2E63" w14:textId="77777777" w:rsidTr="00B03463">
        <w:tc>
          <w:tcPr>
            <w:tcW w:w="562" w:type="dxa"/>
          </w:tcPr>
          <w:p w14:paraId="050140BB" w14:textId="07B8B311" w:rsidR="00C75C5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1C1D0540" w14:textId="2ABE6E53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Horario en el que se llevará a cabo la etapa de votación</w:t>
            </w:r>
          </w:p>
        </w:tc>
      </w:tr>
      <w:tr w:rsidR="00C75C5B" w14:paraId="1E2EE0C4" w14:textId="77777777" w:rsidTr="00B03463">
        <w:tc>
          <w:tcPr>
            <w:tcW w:w="562" w:type="dxa"/>
          </w:tcPr>
          <w:p w14:paraId="0614460F" w14:textId="3EEF6FCA" w:rsidR="00C75C5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52D05A8E" w14:textId="2A09180F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en el que se llevará a cabo la etapa de votación</w:t>
            </w:r>
          </w:p>
        </w:tc>
      </w:tr>
      <w:tr w:rsidR="00C75C5B" w14:paraId="4C6EB20D" w14:textId="77777777" w:rsidTr="00B03463">
        <w:tc>
          <w:tcPr>
            <w:tcW w:w="562" w:type="dxa"/>
          </w:tcPr>
          <w:p w14:paraId="186ACD16" w14:textId="25BDEE0B" w:rsidR="00C75C5B" w:rsidRDefault="00C75C5B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544A9623" w14:textId="79ACEB6F" w:rsidR="00C75C5B" w:rsidRDefault="00C75C5B" w:rsidP="00990A22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</w:t>
            </w:r>
            <w:r w:rsidR="00990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="00990A22">
              <w:rPr>
                <w:sz w:val="22"/>
                <w:szCs w:val="22"/>
              </w:rPr>
              <w:t>a Persona que ocupa la</w:t>
            </w:r>
            <w:r>
              <w:rPr>
                <w:sz w:val="22"/>
                <w:szCs w:val="22"/>
              </w:rPr>
              <w:t xml:space="preserve"> Presiden</w:t>
            </w:r>
            <w:r w:rsidR="00990A22">
              <w:rPr>
                <w:sz w:val="22"/>
                <w:szCs w:val="22"/>
              </w:rPr>
              <w:t>cia</w:t>
            </w:r>
            <w:r>
              <w:rPr>
                <w:sz w:val="22"/>
                <w:szCs w:val="22"/>
              </w:rPr>
              <w:t xml:space="preserve"> del Subcomité de Ética del Instituto Tecnológico</w:t>
            </w:r>
          </w:p>
        </w:tc>
      </w:tr>
      <w:tr w:rsidR="00C75C5B" w14:paraId="4EB47975" w14:textId="77777777" w:rsidTr="00B03463">
        <w:tc>
          <w:tcPr>
            <w:tcW w:w="562" w:type="dxa"/>
          </w:tcPr>
          <w:p w14:paraId="0EBCCFF8" w14:textId="051A1B87" w:rsidR="00C75C5B" w:rsidRPr="00E0154B" w:rsidRDefault="00A5301D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  <w:r w:rsidR="00990A22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7C832878" w14:textId="47E474E8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ocupa la Presidencia del Subcomité del Instituto Tecnológico o Centro.</w:t>
            </w:r>
          </w:p>
        </w:tc>
      </w:tr>
      <w:tr w:rsidR="00C75C5B" w14:paraId="3EF25C7E" w14:textId="77777777" w:rsidTr="00B03463">
        <w:tc>
          <w:tcPr>
            <w:tcW w:w="562" w:type="dxa"/>
          </w:tcPr>
          <w:p w14:paraId="7CA44CB3" w14:textId="05EB3BAF" w:rsidR="00C75C5B" w:rsidRPr="00E0154B" w:rsidRDefault="00A5301D" w:rsidP="00C75C5B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  <w:r w:rsidR="00990A22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461F6F01" w14:textId="77777777" w:rsidR="00C75C5B" w:rsidRDefault="00C75C5B" w:rsidP="00C75C5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14:paraId="72D33386" w14:textId="6FE677F7" w:rsidR="00CD68A6" w:rsidRDefault="00CD68A6" w:rsidP="00CD68A6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77953A0F" w14:textId="2C8EB7A9" w:rsidR="0040185C" w:rsidRDefault="0040185C" w:rsidP="00CD68A6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7A28A875" w14:textId="77777777" w:rsidR="0040185C" w:rsidRDefault="0040185C" w:rsidP="00CD68A6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2B6C8F25" w14:textId="77777777" w:rsidR="00CD68A6" w:rsidRPr="00A25497" w:rsidRDefault="00CD68A6" w:rsidP="00CD68A6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14:paraId="484F97C3" w14:textId="77777777" w:rsidR="00CD68A6" w:rsidRPr="001B7E23" w:rsidRDefault="00CD68A6" w:rsidP="00064B4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sectPr w:rsidR="00CD68A6" w:rsidRPr="001B7E23" w:rsidSect="00CD68A6">
      <w:headerReference w:type="default" r:id="rId9"/>
      <w:footerReference w:type="default" r:id="rId10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CE39D" w14:textId="77777777" w:rsidR="004B0D0C" w:rsidRDefault="004B0D0C">
      <w:r>
        <w:separator/>
      </w:r>
    </w:p>
  </w:endnote>
  <w:endnote w:type="continuationSeparator" w:id="0">
    <w:p w14:paraId="4DD923DE" w14:textId="77777777" w:rsidR="004B0D0C" w:rsidRDefault="004B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A20E" w14:textId="438DDC5B" w:rsidR="00744917" w:rsidRPr="0040185C" w:rsidRDefault="0040185C" w:rsidP="0040185C">
    <w:pPr>
      <w:pStyle w:val="Piedepgina"/>
      <w:rPr>
        <w:sz w:val="16"/>
        <w:szCs w:val="16"/>
      </w:rPr>
    </w:pPr>
    <w:r w:rsidRPr="0040185C">
      <w:rPr>
        <w:rFonts w:ascii="Arial" w:hAnsi="Arial" w:cs="Arial"/>
        <w:b/>
        <w:sz w:val="16"/>
        <w:szCs w:val="16"/>
        <w:lang w:val="es-ES"/>
      </w:rPr>
      <w:t>TecNM- GIG-SEPCI-01-01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</w:t>
    </w:r>
    <w:r w:rsidR="007B3D0B">
      <w:rPr>
        <w:rFonts w:ascii="Arial" w:hAnsi="Arial" w:cs="Arial"/>
        <w:b/>
        <w:sz w:val="16"/>
        <w:szCs w:val="16"/>
        <w:lang w:val="es-ES_tradnl"/>
      </w:rPr>
      <w:t>Rev.</w:t>
    </w:r>
    <w:r w:rsidRPr="0040185C">
      <w:rPr>
        <w:rFonts w:ascii="Arial" w:hAnsi="Arial" w:cs="Arial"/>
        <w:b/>
        <w:sz w:val="16"/>
        <w:szCs w:val="16"/>
        <w:lang w:val="es-ES_tradnl"/>
      </w:rPr>
      <w:t xml:space="preserve"> </w:t>
    </w:r>
    <w:r w:rsidRPr="0040185C">
      <w:rPr>
        <w:rFonts w:ascii="Arial" w:hAnsi="Arial" w:cs="Arial"/>
        <w:b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772FE" w14:textId="77777777" w:rsidR="004B0D0C" w:rsidRDefault="004B0D0C">
      <w:r>
        <w:separator/>
      </w:r>
    </w:p>
  </w:footnote>
  <w:footnote w:type="continuationSeparator" w:id="0">
    <w:p w14:paraId="3F900423" w14:textId="77777777" w:rsidR="004B0D0C" w:rsidRDefault="004B0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CD68A6" w:rsidRPr="00CD68A6" w14:paraId="07C3516F" w14:textId="77777777" w:rsidTr="00CD68A6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3427565C" w14:textId="3B7CAC11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67456" behindDoc="1" locked="0" layoutInCell="1" allowOverlap="1" wp14:anchorId="3377D1FF" wp14:editId="1365A9C9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6428E9F3" w14:textId="47503DC2" w:rsidR="00CD68A6" w:rsidRPr="00CD68A6" w:rsidRDefault="00714790" w:rsidP="00CD68A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Convocatoria para la</w:t>
          </w:r>
          <w:r w:rsidR="00CD68A6"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Instalación del Subcomité de Ética y de Prevención de Conflictos de Interés</w:t>
          </w:r>
        </w:p>
      </w:tc>
      <w:tc>
        <w:tcPr>
          <w:tcW w:w="2605" w:type="dxa"/>
          <w:vAlign w:val="center"/>
        </w:tcPr>
        <w:p w14:paraId="10A40A03" w14:textId="77777777" w:rsidR="00CD68A6" w:rsidRPr="00CD68A6" w:rsidRDefault="00CD68A6" w:rsidP="00CD68A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0020DCCD" w14:textId="2B47E98D" w:rsidR="00CD68A6" w:rsidRPr="00CD68A6" w:rsidRDefault="00CD68A6" w:rsidP="00CD68A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 w:rsidR="003C6054"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 w:rsidR="003C6054"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-01</w:t>
          </w:r>
        </w:p>
      </w:tc>
    </w:tr>
    <w:tr w:rsidR="00CD68A6" w:rsidRPr="00CD68A6" w14:paraId="3573F98B" w14:textId="77777777" w:rsidTr="00CD68A6">
      <w:trPr>
        <w:cantSplit/>
        <w:trHeight w:val="147"/>
      </w:trPr>
      <w:tc>
        <w:tcPr>
          <w:tcW w:w="2340" w:type="dxa"/>
          <w:vMerge/>
        </w:tcPr>
        <w:p w14:paraId="6B17C233" w14:textId="77777777" w:rsidR="00CD68A6" w:rsidRPr="00CD68A6" w:rsidRDefault="00CD68A6" w:rsidP="00CD68A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0982138F" w14:textId="77777777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5E351503" w14:textId="4E0C8DE6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CD68A6" w:rsidRPr="00CD68A6" w14:paraId="5FACFC80" w14:textId="77777777" w:rsidTr="00CD68A6">
      <w:trPr>
        <w:cantSplit/>
        <w:trHeight w:val="309"/>
      </w:trPr>
      <w:tc>
        <w:tcPr>
          <w:tcW w:w="2340" w:type="dxa"/>
          <w:vMerge/>
        </w:tcPr>
        <w:p w14:paraId="3D392116" w14:textId="77777777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53B72FCB" w14:textId="77777777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35B160AE" w14:textId="77777777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70D6B632" w14:textId="77777777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781884D6" w14:textId="22002B67" w:rsidR="00CD68A6" w:rsidRPr="00CD68A6" w:rsidRDefault="00CD68A6" w:rsidP="00CD68A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C82009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C82009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74003B2C" w14:textId="7F8F78FA" w:rsidR="00744917" w:rsidRDefault="00744917" w:rsidP="00666D40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6B"/>
    <w:multiLevelType w:val="hybridMultilevel"/>
    <w:tmpl w:val="9DFAE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7E4F"/>
    <w:multiLevelType w:val="hybridMultilevel"/>
    <w:tmpl w:val="CD388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B4335"/>
    <w:multiLevelType w:val="hybridMultilevel"/>
    <w:tmpl w:val="216CB2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E06D3"/>
    <w:multiLevelType w:val="hybridMultilevel"/>
    <w:tmpl w:val="D89C8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934959"/>
    <w:multiLevelType w:val="hybridMultilevel"/>
    <w:tmpl w:val="1A3E1D9A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E256B"/>
    <w:multiLevelType w:val="hybridMultilevel"/>
    <w:tmpl w:val="73724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37DAF"/>
    <w:multiLevelType w:val="hybridMultilevel"/>
    <w:tmpl w:val="2806C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51EB2"/>
    <w:multiLevelType w:val="hybridMultilevel"/>
    <w:tmpl w:val="71FC3506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449BC"/>
    <w:multiLevelType w:val="hybridMultilevel"/>
    <w:tmpl w:val="01244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8"/>
  </w:num>
  <w:num w:numId="5">
    <w:abstractNumId w:val="20"/>
  </w:num>
  <w:num w:numId="6">
    <w:abstractNumId w:val="2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21"/>
  </w:num>
  <w:num w:numId="16">
    <w:abstractNumId w:val="4"/>
  </w:num>
  <w:num w:numId="17">
    <w:abstractNumId w:val="11"/>
  </w:num>
  <w:num w:numId="18">
    <w:abstractNumId w:val="19"/>
  </w:num>
  <w:num w:numId="19">
    <w:abstractNumId w:val="7"/>
  </w:num>
  <w:num w:numId="20">
    <w:abstractNumId w:val="1"/>
  </w:num>
  <w:num w:numId="21">
    <w:abstractNumId w:val="15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5509"/>
    <w:rsid w:val="00006069"/>
    <w:rsid w:val="000135B3"/>
    <w:rsid w:val="000173DA"/>
    <w:rsid w:val="0002125B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4B45"/>
    <w:rsid w:val="00065D1E"/>
    <w:rsid w:val="00071FBC"/>
    <w:rsid w:val="00073056"/>
    <w:rsid w:val="00082321"/>
    <w:rsid w:val="00083E85"/>
    <w:rsid w:val="00086EFD"/>
    <w:rsid w:val="00092E3B"/>
    <w:rsid w:val="00095095"/>
    <w:rsid w:val="000A0BEB"/>
    <w:rsid w:val="000A0FBE"/>
    <w:rsid w:val="000A10DF"/>
    <w:rsid w:val="000A2374"/>
    <w:rsid w:val="000A347A"/>
    <w:rsid w:val="000A4F2F"/>
    <w:rsid w:val="000B2120"/>
    <w:rsid w:val="000B7E90"/>
    <w:rsid w:val="000C0104"/>
    <w:rsid w:val="000C3D19"/>
    <w:rsid w:val="000C58AE"/>
    <w:rsid w:val="000C708F"/>
    <w:rsid w:val="000D6128"/>
    <w:rsid w:val="000E0378"/>
    <w:rsid w:val="000E1EF4"/>
    <w:rsid w:val="000F4FD1"/>
    <w:rsid w:val="00105962"/>
    <w:rsid w:val="001066DD"/>
    <w:rsid w:val="001069ED"/>
    <w:rsid w:val="00107B8B"/>
    <w:rsid w:val="001150DB"/>
    <w:rsid w:val="00125DAB"/>
    <w:rsid w:val="001306B6"/>
    <w:rsid w:val="00132631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2F71"/>
    <w:rsid w:val="0017498D"/>
    <w:rsid w:val="001835E3"/>
    <w:rsid w:val="0019278E"/>
    <w:rsid w:val="0019656B"/>
    <w:rsid w:val="001A6EED"/>
    <w:rsid w:val="001A7756"/>
    <w:rsid w:val="001B1FAE"/>
    <w:rsid w:val="001B7E23"/>
    <w:rsid w:val="001C6FC2"/>
    <w:rsid w:val="001D22F9"/>
    <w:rsid w:val="001D30F3"/>
    <w:rsid w:val="001D3879"/>
    <w:rsid w:val="001D3C35"/>
    <w:rsid w:val="001E5CF1"/>
    <w:rsid w:val="001E6980"/>
    <w:rsid w:val="00200816"/>
    <w:rsid w:val="002104D0"/>
    <w:rsid w:val="00212E93"/>
    <w:rsid w:val="00221969"/>
    <w:rsid w:val="002224D5"/>
    <w:rsid w:val="0022503B"/>
    <w:rsid w:val="00242EBE"/>
    <w:rsid w:val="0024514B"/>
    <w:rsid w:val="002541AA"/>
    <w:rsid w:val="00261A48"/>
    <w:rsid w:val="00262E31"/>
    <w:rsid w:val="00281330"/>
    <w:rsid w:val="002856C9"/>
    <w:rsid w:val="0029436F"/>
    <w:rsid w:val="00294F9B"/>
    <w:rsid w:val="00294FB0"/>
    <w:rsid w:val="002B3BC1"/>
    <w:rsid w:val="002B430E"/>
    <w:rsid w:val="002B521E"/>
    <w:rsid w:val="002C23AD"/>
    <w:rsid w:val="002C2B45"/>
    <w:rsid w:val="002C3D27"/>
    <w:rsid w:val="002C5339"/>
    <w:rsid w:val="002C5D5F"/>
    <w:rsid w:val="002C7329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3B0A"/>
    <w:rsid w:val="002F7CFB"/>
    <w:rsid w:val="00300E79"/>
    <w:rsid w:val="00302696"/>
    <w:rsid w:val="00316707"/>
    <w:rsid w:val="00317999"/>
    <w:rsid w:val="0032140D"/>
    <w:rsid w:val="003217FE"/>
    <w:rsid w:val="00333BA8"/>
    <w:rsid w:val="00340904"/>
    <w:rsid w:val="00344F91"/>
    <w:rsid w:val="003469F6"/>
    <w:rsid w:val="00353002"/>
    <w:rsid w:val="00356EF8"/>
    <w:rsid w:val="00366BE7"/>
    <w:rsid w:val="003711C5"/>
    <w:rsid w:val="00376277"/>
    <w:rsid w:val="00380EAE"/>
    <w:rsid w:val="003878AC"/>
    <w:rsid w:val="00397322"/>
    <w:rsid w:val="003A2351"/>
    <w:rsid w:val="003B347A"/>
    <w:rsid w:val="003B4D5E"/>
    <w:rsid w:val="003B5D8A"/>
    <w:rsid w:val="003B7E92"/>
    <w:rsid w:val="003C538F"/>
    <w:rsid w:val="003C6054"/>
    <w:rsid w:val="003C7F5A"/>
    <w:rsid w:val="003D16C7"/>
    <w:rsid w:val="003D1ACA"/>
    <w:rsid w:val="003D489E"/>
    <w:rsid w:val="0040185C"/>
    <w:rsid w:val="00401912"/>
    <w:rsid w:val="00407CB7"/>
    <w:rsid w:val="004128A5"/>
    <w:rsid w:val="0041406E"/>
    <w:rsid w:val="004155D1"/>
    <w:rsid w:val="00416713"/>
    <w:rsid w:val="0043015D"/>
    <w:rsid w:val="004313C2"/>
    <w:rsid w:val="00437B3E"/>
    <w:rsid w:val="0044152A"/>
    <w:rsid w:val="004418BA"/>
    <w:rsid w:val="0044461E"/>
    <w:rsid w:val="00445C96"/>
    <w:rsid w:val="004465D1"/>
    <w:rsid w:val="004465EE"/>
    <w:rsid w:val="0045125E"/>
    <w:rsid w:val="00457687"/>
    <w:rsid w:val="004611E9"/>
    <w:rsid w:val="00465B93"/>
    <w:rsid w:val="00466D32"/>
    <w:rsid w:val="00472B8B"/>
    <w:rsid w:val="004754B0"/>
    <w:rsid w:val="00481232"/>
    <w:rsid w:val="004852B4"/>
    <w:rsid w:val="00492C98"/>
    <w:rsid w:val="004A1EA9"/>
    <w:rsid w:val="004A423B"/>
    <w:rsid w:val="004A5CF8"/>
    <w:rsid w:val="004A6537"/>
    <w:rsid w:val="004B0D0C"/>
    <w:rsid w:val="004C09A7"/>
    <w:rsid w:val="004C106A"/>
    <w:rsid w:val="004C4007"/>
    <w:rsid w:val="004D0D97"/>
    <w:rsid w:val="004D795A"/>
    <w:rsid w:val="004E45F9"/>
    <w:rsid w:val="004E6C56"/>
    <w:rsid w:val="004F14D6"/>
    <w:rsid w:val="004F5C91"/>
    <w:rsid w:val="00502D41"/>
    <w:rsid w:val="005132FA"/>
    <w:rsid w:val="00521AE2"/>
    <w:rsid w:val="00527AED"/>
    <w:rsid w:val="005304B3"/>
    <w:rsid w:val="00533C26"/>
    <w:rsid w:val="00533CE3"/>
    <w:rsid w:val="00534212"/>
    <w:rsid w:val="00542462"/>
    <w:rsid w:val="005501E5"/>
    <w:rsid w:val="00554DEB"/>
    <w:rsid w:val="005609BD"/>
    <w:rsid w:val="005636B8"/>
    <w:rsid w:val="00564AA1"/>
    <w:rsid w:val="00570124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D5CE6"/>
    <w:rsid w:val="005D5D69"/>
    <w:rsid w:val="005E4827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6D5"/>
    <w:rsid w:val="00644EE5"/>
    <w:rsid w:val="0065064E"/>
    <w:rsid w:val="00657539"/>
    <w:rsid w:val="00660F89"/>
    <w:rsid w:val="00661978"/>
    <w:rsid w:val="00663228"/>
    <w:rsid w:val="00663DEB"/>
    <w:rsid w:val="00666D40"/>
    <w:rsid w:val="006675AC"/>
    <w:rsid w:val="00671060"/>
    <w:rsid w:val="0068056B"/>
    <w:rsid w:val="006809A7"/>
    <w:rsid w:val="00686E5B"/>
    <w:rsid w:val="00691115"/>
    <w:rsid w:val="0069736D"/>
    <w:rsid w:val="006976F5"/>
    <w:rsid w:val="006A1785"/>
    <w:rsid w:val="006A7050"/>
    <w:rsid w:val="006B286A"/>
    <w:rsid w:val="006B47A8"/>
    <w:rsid w:val="006B749D"/>
    <w:rsid w:val="006B7BFC"/>
    <w:rsid w:val="006C110C"/>
    <w:rsid w:val="006D023C"/>
    <w:rsid w:val="006D7CD4"/>
    <w:rsid w:val="006F18E3"/>
    <w:rsid w:val="00700FCD"/>
    <w:rsid w:val="00701779"/>
    <w:rsid w:val="00704CE7"/>
    <w:rsid w:val="007112F8"/>
    <w:rsid w:val="007116D4"/>
    <w:rsid w:val="007121B1"/>
    <w:rsid w:val="00712B39"/>
    <w:rsid w:val="00712FAC"/>
    <w:rsid w:val="0071346F"/>
    <w:rsid w:val="00714790"/>
    <w:rsid w:val="00715AE8"/>
    <w:rsid w:val="00715BD9"/>
    <w:rsid w:val="007167C5"/>
    <w:rsid w:val="00721083"/>
    <w:rsid w:val="007232DA"/>
    <w:rsid w:val="00724E00"/>
    <w:rsid w:val="00730C97"/>
    <w:rsid w:val="00730E70"/>
    <w:rsid w:val="00732B06"/>
    <w:rsid w:val="00732D6B"/>
    <w:rsid w:val="00736890"/>
    <w:rsid w:val="0073787B"/>
    <w:rsid w:val="00737E80"/>
    <w:rsid w:val="00744917"/>
    <w:rsid w:val="00751258"/>
    <w:rsid w:val="007529BB"/>
    <w:rsid w:val="00756AEE"/>
    <w:rsid w:val="00762139"/>
    <w:rsid w:val="007662BF"/>
    <w:rsid w:val="007672AB"/>
    <w:rsid w:val="00773D7C"/>
    <w:rsid w:val="007838DE"/>
    <w:rsid w:val="0078565E"/>
    <w:rsid w:val="007856E5"/>
    <w:rsid w:val="007911DE"/>
    <w:rsid w:val="00795D2E"/>
    <w:rsid w:val="007A031B"/>
    <w:rsid w:val="007A3CED"/>
    <w:rsid w:val="007B3D0B"/>
    <w:rsid w:val="007B453E"/>
    <w:rsid w:val="007B77D9"/>
    <w:rsid w:val="007C0DF3"/>
    <w:rsid w:val="007C722A"/>
    <w:rsid w:val="007D2863"/>
    <w:rsid w:val="007D520E"/>
    <w:rsid w:val="007D6941"/>
    <w:rsid w:val="007D69A4"/>
    <w:rsid w:val="007E0720"/>
    <w:rsid w:val="007E2681"/>
    <w:rsid w:val="007E70D3"/>
    <w:rsid w:val="007F06BF"/>
    <w:rsid w:val="008015F0"/>
    <w:rsid w:val="0080633C"/>
    <w:rsid w:val="00807EEE"/>
    <w:rsid w:val="008133E7"/>
    <w:rsid w:val="00820E4B"/>
    <w:rsid w:val="00820EA8"/>
    <w:rsid w:val="0082209B"/>
    <w:rsid w:val="00825947"/>
    <w:rsid w:val="008271ED"/>
    <w:rsid w:val="00832378"/>
    <w:rsid w:val="00832674"/>
    <w:rsid w:val="0084510A"/>
    <w:rsid w:val="0085034D"/>
    <w:rsid w:val="0086237D"/>
    <w:rsid w:val="00865EE3"/>
    <w:rsid w:val="008701F0"/>
    <w:rsid w:val="0087199B"/>
    <w:rsid w:val="00882D0A"/>
    <w:rsid w:val="00883A83"/>
    <w:rsid w:val="00894DAB"/>
    <w:rsid w:val="00895087"/>
    <w:rsid w:val="00896ECA"/>
    <w:rsid w:val="008A16B4"/>
    <w:rsid w:val="008A352D"/>
    <w:rsid w:val="008A4B98"/>
    <w:rsid w:val="008A752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40B8A"/>
    <w:rsid w:val="00944884"/>
    <w:rsid w:val="00945EB6"/>
    <w:rsid w:val="0095012B"/>
    <w:rsid w:val="00951543"/>
    <w:rsid w:val="00970299"/>
    <w:rsid w:val="009767F0"/>
    <w:rsid w:val="00980719"/>
    <w:rsid w:val="00980BC2"/>
    <w:rsid w:val="00981EE1"/>
    <w:rsid w:val="00990A22"/>
    <w:rsid w:val="009916C6"/>
    <w:rsid w:val="00991E22"/>
    <w:rsid w:val="009A08B4"/>
    <w:rsid w:val="009A5006"/>
    <w:rsid w:val="009B1E9B"/>
    <w:rsid w:val="009B2CB7"/>
    <w:rsid w:val="009B31FB"/>
    <w:rsid w:val="009B4C1D"/>
    <w:rsid w:val="009C6731"/>
    <w:rsid w:val="009C74A2"/>
    <w:rsid w:val="009D1D24"/>
    <w:rsid w:val="009D206A"/>
    <w:rsid w:val="009D5853"/>
    <w:rsid w:val="009E7782"/>
    <w:rsid w:val="009F7C56"/>
    <w:rsid w:val="009F7F7C"/>
    <w:rsid w:val="00A00EB4"/>
    <w:rsid w:val="00A04CD2"/>
    <w:rsid w:val="00A074E3"/>
    <w:rsid w:val="00A11000"/>
    <w:rsid w:val="00A11D47"/>
    <w:rsid w:val="00A12914"/>
    <w:rsid w:val="00A12F10"/>
    <w:rsid w:val="00A135D8"/>
    <w:rsid w:val="00A13CFD"/>
    <w:rsid w:val="00A17CA8"/>
    <w:rsid w:val="00A25D3F"/>
    <w:rsid w:val="00A310D2"/>
    <w:rsid w:val="00A312AC"/>
    <w:rsid w:val="00A33A82"/>
    <w:rsid w:val="00A379D5"/>
    <w:rsid w:val="00A417C8"/>
    <w:rsid w:val="00A44E22"/>
    <w:rsid w:val="00A45FDE"/>
    <w:rsid w:val="00A5301D"/>
    <w:rsid w:val="00A553B2"/>
    <w:rsid w:val="00A60AA1"/>
    <w:rsid w:val="00A61881"/>
    <w:rsid w:val="00A721DD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A655E"/>
    <w:rsid w:val="00AB4794"/>
    <w:rsid w:val="00AB7C0F"/>
    <w:rsid w:val="00AC08D8"/>
    <w:rsid w:val="00AD0B1A"/>
    <w:rsid w:val="00AD41E1"/>
    <w:rsid w:val="00AE0A65"/>
    <w:rsid w:val="00AE35F5"/>
    <w:rsid w:val="00AF4B31"/>
    <w:rsid w:val="00AF6E5C"/>
    <w:rsid w:val="00AF74D8"/>
    <w:rsid w:val="00B00803"/>
    <w:rsid w:val="00B0198C"/>
    <w:rsid w:val="00B01EB5"/>
    <w:rsid w:val="00B02000"/>
    <w:rsid w:val="00B04676"/>
    <w:rsid w:val="00B05573"/>
    <w:rsid w:val="00B0677D"/>
    <w:rsid w:val="00B21C66"/>
    <w:rsid w:val="00B23E8A"/>
    <w:rsid w:val="00B2638D"/>
    <w:rsid w:val="00B306FE"/>
    <w:rsid w:val="00B36216"/>
    <w:rsid w:val="00B44118"/>
    <w:rsid w:val="00B45119"/>
    <w:rsid w:val="00B475E9"/>
    <w:rsid w:val="00B513A6"/>
    <w:rsid w:val="00B54D07"/>
    <w:rsid w:val="00B55DEA"/>
    <w:rsid w:val="00B56B2B"/>
    <w:rsid w:val="00B62B87"/>
    <w:rsid w:val="00B63995"/>
    <w:rsid w:val="00B657F5"/>
    <w:rsid w:val="00B75460"/>
    <w:rsid w:val="00B90026"/>
    <w:rsid w:val="00B927A9"/>
    <w:rsid w:val="00B94CBD"/>
    <w:rsid w:val="00B950E2"/>
    <w:rsid w:val="00B9627E"/>
    <w:rsid w:val="00BA0F95"/>
    <w:rsid w:val="00BA3050"/>
    <w:rsid w:val="00BA730E"/>
    <w:rsid w:val="00BB095F"/>
    <w:rsid w:val="00BB56F0"/>
    <w:rsid w:val="00BC0BB1"/>
    <w:rsid w:val="00BC25B5"/>
    <w:rsid w:val="00BC3377"/>
    <w:rsid w:val="00BC4792"/>
    <w:rsid w:val="00BE6FA2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14D7"/>
    <w:rsid w:val="00C33253"/>
    <w:rsid w:val="00C407EE"/>
    <w:rsid w:val="00C4706A"/>
    <w:rsid w:val="00C4764C"/>
    <w:rsid w:val="00C516FA"/>
    <w:rsid w:val="00C51AF9"/>
    <w:rsid w:val="00C62A12"/>
    <w:rsid w:val="00C63AA4"/>
    <w:rsid w:val="00C652D7"/>
    <w:rsid w:val="00C66318"/>
    <w:rsid w:val="00C738BA"/>
    <w:rsid w:val="00C749E4"/>
    <w:rsid w:val="00C75C5B"/>
    <w:rsid w:val="00C815F0"/>
    <w:rsid w:val="00C82009"/>
    <w:rsid w:val="00C8282F"/>
    <w:rsid w:val="00C84852"/>
    <w:rsid w:val="00C86743"/>
    <w:rsid w:val="00CA2B08"/>
    <w:rsid w:val="00CA3D2A"/>
    <w:rsid w:val="00CA5850"/>
    <w:rsid w:val="00CA6B63"/>
    <w:rsid w:val="00CB1B6B"/>
    <w:rsid w:val="00CB2100"/>
    <w:rsid w:val="00CB3D28"/>
    <w:rsid w:val="00CB4651"/>
    <w:rsid w:val="00CB7844"/>
    <w:rsid w:val="00CB7E59"/>
    <w:rsid w:val="00CC549B"/>
    <w:rsid w:val="00CC5EA2"/>
    <w:rsid w:val="00CC6487"/>
    <w:rsid w:val="00CD30BE"/>
    <w:rsid w:val="00CD68A6"/>
    <w:rsid w:val="00CD6B3A"/>
    <w:rsid w:val="00CD6E7D"/>
    <w:rsid w:val="00CD7203"/>
    <w:rsid w:val="00CE1344"/>
    <w:rsid w:val="00CE153E"/>
    <w:rsid w:val="00CE2338"/>
    <w:rsid w:val="00CF2634"/>
    <w:rsid w:val="00CF29D9"/>
    <w:rsid w:val="00CF49E6"/>
    <w:rsid w:val="00CF6E04"/>
    <w:rsid w:val="00CF72F6"/>
    <w:rsid w:val="00D00465"/>
    <w:rsid w:val="00D127C8"/>
    <w:rsid w:val="00D13B73"/>
    <w:rsid w:val="00D149FC"/>
    <w:rsid w:val="00D1520A"/>
    <w:rsid w:val="00D16821"/>
    <w:rsid w:val="00D20E23"/>
    <w:rsid w:val="00D23AA5"/>
    <w:rsid w:val="00D23D90"/>
    <w:rsid w:val="00D25F5D"/>
    <w:rsid w:val="00D3363C"/>
    <w:rsid w:val="00D35394"/>
    <w:rsid w:val="00D3708A"/>
    <w:rsid w:val="00D4100C"/>
    <w:rsid w:val="00D5662D"/>
    <w:rsid w:val="00D60A82"/>
    <w:rsid w:val="00D626B1"/>
    <w:rsid w:val="00D72A47"/>
    <w:rsid w:val="00D864B1"/>
    <w:rsid w:val="00D871E2"/>
    <w:rsid w:val="00D8753A"/>
    <w:rsid w:val="00D90417"/>
    <w:rsid w:val="00D9514B"/>
    <w:rsid w:val="00D97DF7"/>
    <w:rsid w:val="00DA39F0"/>
    <w:rsid w:val="00DA3A3C"/>
    <w:rsid w:val="00DA7286"/>
    <w:rsid w:val="00DA7C06"/>
    <w:rsid w:val="00DB00C7"/>
    <w:rsid w:val="00DB03A5"/>
    <w:rsid w:val="00DB0416"/>
    <w:rsid w:val="00DB3BFA"/>
    <w:rsid w:val="00DB55F0"/>
    <w:rsid w:val="00DB5C32"/>
    <w:rsid w:val="00DB6D73"/>
    <w:rsid w:val="00DB736A"/>
    <w:rsid w:val="00DC3EAB"/>
    <w:rsid w:val="00DC5341"/>
    <w:rsid w:val="00DD031E"/>
    <w:rsid w:val="00DD04EC"/>
    <w:rsid w:val="00DD13A8"/>
    <w:rsid w:val="00DF0A78"/>
    <w:rsid w:val="00DF4FEA"/>
    <w:rsid w:val="00E00249"/>
    <w:rsid w:val="00E01DCD"/>
    <w:rsid w:val="00E05982"/>
    <w:rsid w:val="00E0702E"/>
    <w:rsid w:val="00E10B21"/>
    <w:rsid w:val="00E149FA"/>
    <w:rsid w:val="00E22BF5"/>
    <w:rsid w:val="00E23AD3"/>
    <w:rsid w:val="00E25055"/>
    <w:rsid w:val="00E2752C"/>
    <w:rsid w:val="00E355CD"/>
    <w:rsid w:val="00E42BC3"/>
    <w:rsid w:val="00E43708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11A9"/>
    <w:rsid w:val="00E85709"/>
    <w:rsid w:val="00E85F4C"/>
    <w:rsid w:val="00E86E3E"/>
    <w:rsid w:val="00E90282"/>
    <w:rsid w:val="00E90935"/>
    <w:rsid w:val="00E91603"/>
    <w:rsid w:val="00E948E0"/>
    <w:rsid w:val="00EA3E1B"/>
    <w:rsid w:val="00EA4DC4"/>
    <w:rsid w:val="00EA7100"/>
    <w:rsid w:val="00EB0D0A"/>
    <w:rsid w:val="00EC1C37"/>
    <w:rsid w:val="00EC4B92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0014"/>
    <w:rsid w:val="00F14736"/>
    <w:rsid w:val="00F14A82"/>
    <w:rsid w:val="00F15A0F"/>
    <w:rsid w:val="00F1631D"/>
    <w:rsid w:val="00F35919"/>
    <w:rsid w:val="00F36826"/>
    <w:rsid w:val="00F52B43"/>
    <w:rsid w:val="00F564EE"/>
    <w:rsid w:val="00F5673B"/>
    <w:rsid w:val="00F60916"/>
    <w:rsid w:val="00F6325F"/>
    <w:rsid w:val="00F65B0C"/>
    <w:rsid w:val="00F72470"/>
    <w:rsid w:val="00F81505"/>
    <w:rsid w:val="00F82EC7"/>
    <w:rsid w:val="00F85BE0"/>
    <w:rsid w:val="00F8711F"/>
    <w:rsid w:val="00F93141"/>
    <w:rsid w:val="00F945B3"/>
    <w:rsid w:val="00F97E44"/>
    <w:rsid w:val="00FA403F"/>
    <w:rsid w:val="00FA4A87"/>
    <w:rsid w:val="00FA7BD2"/>
    <w:rsid w:val="00FA7C42"/>
    <w:rsid w:val="00FB3BC0"/>
    <w:rsid w:val="00FB4956"/>
    <w:rsid w:val="00FB7223"/>
    <w:rsid w:val="00FC5B00"/>
    <w:rsid w:val="00FD047C"/>
    <w:rsid w:val="00FD13B1"/>
    <w:rsid w:val="00FD1DD8"/>
    <w:rsid w:val="00FD4849"/>
    <w:rsid w:val="00FE2414"/>
    <w:rsid w:val="00FE7058"/>
    <w:rsid w:val="00FF4497"/>
    <w:rsid w:val="00FF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4DD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Default">
    <w:name w:val="Default"/>
    <w:qFormat/>
    <w:rsid w:val="00F1631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link w:val="TextoCar"/>
    <w:rsid w:val="00CD68A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CD68A6"/>
    <w:rPr>
      <w:rFonts w:ascii="Arial" w:hAnsi="Arial" w:cs="Arial"/>
      <w:sz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CD68A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68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Default">
    <w:name w:val="Default"/>
    <w:qFormat/>
    <w:rsid w:val="00F1631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link w:val="TextoCar"/>
    <w:rsid w:val="00CD68A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CD68A6"/>
    <w:rPr>
      <w:rFonts w:ascii="Arial" w:hAnsi="Arial" w:cs="Arial"/>
      <w:sz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CD68A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68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E56E-4D84-43E4-918D-5DB1A09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5246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USUARIO</cp:lastModifiedBy>
  <cp:revision>2</cp:revision>
  <cp:lastPrinted>2019-08-06T20:48:00Z</cp:lastPrinted>
  <dcterms:created xsi:type="dcterms:W3CDTF">2019-08-23T15:38:00Z</dcterms:created>
  <dcterms:modified xsi:type="dcterms:W3CDTF">2019-08-23T15:38:00Z</dcterms:modified>
</cp:coreProperties>
</file>